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754CDF" w14:textId="69210820" w:rsidR="00AE6838" w:rsidRPr="00D0173D" w:rsidRDefault="001D7FA8" w:rsidP="00AE6838">
      <w:pPr>
        <w:pStyle w:val="CRCoverPage"/>
        <w:tabs>
          <w:tab w:val="right" w:pos="10440"/>
        </w:tabs>
        <w:spacing w:after="0"/>
        <w:jc w:val="both"/>
        <w:rPr>
          <w:rFonts w:ascii="Times New Roman" w:hAnsi="Times New Roman"/>
          <w:b/>
          <w:i/>
          <w:noProof/>
          <w:sz w:val="28"/>
          <w:lang w:eastAsia="zh-CN"/>
        </w:rPr>
      </w:pPr>
      <w:bookmarkStart w:id="0" w:name="_Ref399006623"/>
      <w:bookmarkStart w:id="1" w:name="_Toc92513360"/>
      <w:bookmarkStart w:id="2" w:name="_Ref124589705"/>
      <w:bookmarkStart w:id="3" w:name="_Ref129681862"/>
      <w:r w:rsidRPr="00D0173D">
        <w:rPr>
          <w:rFonts w:ascii="Times New Roman" w:hAnsi="Times New Roman"/>
          <w:b/>
          <w:sz w:val="24"/>
          <w:szCs w:val="24"/>
        </w:rPr>
        <w:t xml:space="preserve">3GPP TSG-RAN </w:t>
      </w:r>
      <w:r w:rsidR="00AE6838" w:rsidRPr="00D0173D">
        <w:rPr>
          <w:rFonts w:ascii="Times New Roman" w:hAnsi="Times New Roman"/>
          <w:b/>
          <w:sz w:val="24"/>
          <w:szCs w:val="24"/>
        </w:rPr>
        <w:t xml:space="preserve">Meeting # </w:t>
      </w:r>
      <w:r w:rsidR="00C25109" w:rsidRPr="00D0173D">
        <w:rPr>
          <w:rFonts w:ascii="Times New Roman" w:hAnsi="Times New Roman"/>
          <w:b/>
          <w:sz w:val="24"/>
          <w:szCs w:val="24"/>
        </w:rPr>
        <w:t>10</w:t>
      </w:r>
      <w:r w:rsidR="003018B3">
        <w:rPr>
          <w:rFonts w:ascii="Times New Roman" w:hAnsi="Times New Roman"/>
          <w:b/>
          <w:sz w:val="24"/>
          <w:szCs w:val="24"/>
        </w:rPr>
        <w:t>1</w:t>
      </w:r>
      <w:r w:rsidR="00AE6838" w:rsidRPr="00D0173D">
        <w:rPr>
          <w:rFonts w:ascii="Times New Roman" w:hAnsi="Times New Roman"/>
          <w:b/>
          <w:i/>
          <w:noProof/>
          <w:sz w:val="28"/>
        </w:rPr>
        <w:tab/>
      </w:r>
      <w:r w:rsidR="00FB435C" w:rsidRPr="00D0173D">
        <w:rPr>
          <w:rFonts w:ascii="Times New Roman" w:hAnsi="Times New Roman"/>
          <w:b/>
          <w:sz w:val="24"/>
          <w:szCs w:val="24"/>
        </w:rPr>
        <w:t>RP-23</w:t>
      </w:r>
      <w:r w:rsidR="00F86E08">
        <w:rPr>
          <w:rFonts w:ascii="Times New Roman" w:hAnsi="Times New Roman"/>
          <w:b/>
          <w:sz w:val="24"/>
          <w:szCs w:val="24"/>
          <w:lang w:eastAsia="zh-CN"/>
        </w:rPr>
        <w:t>2</w:t>
      </w:r>
      <w:r w:rsidR="00D82991">
        <w:rPr>
          <w:rFonts w:ascii="Times New Roman" w:hAnsi="Times New Roman"/>
          <w:b/>
          <w:sz w:val="24"/>
          <w:szCs w:val="24"/>
          <w:lang w:eastAsia="zh-CN"/>
        </w:rPr>
        <w:t>638</w:t>
      </w:r>
    </w:p>
    <w:p w14:paraId="30ADFADF" w14:textId="59990560" w:rsidR="00AE6838" w:rsidRPr="003018B3" w:rsidRDefault="003018B3" w:rsidP="003018B3">
      <w:pPr>
        <w:pStyle w:val="CRCoverPage"/>
        <w:spacing w:after="0"/>
        <w:outlineLvl w:val="0"/>
        <w:rPr>
          <w:rFonts w:ascii="Times New Roman" w:hAnsi="Times New Roman"/>
          <w:b/>
          <w:sz w:val="24"/>
          <w:szCs w:val="24"/>
          <w:lang w:eastAsia="zh-CN"/>
        </w:rPr>
      </w:pPr>
      <w:r w:rsidRPr="003018B3">
        <w:rPr>
          <w:rFonts w:ascii="Times New Roman" w:hAnsi="Times New Roman"/>
          <w:b/>
          <w:sz w:val="24"/>
          <w:szCs w:val="24"/>
          <w:lang w:eastAsia="zh-CN"/>
        </w:rPr>
        <w:t>Bangalore, India</w:t>
      </w:r>
      <w:r w:rsidR="00C25109" w:rsidRPr="00D0173D">
        <w:rPr>
          <w:rFonts w:ascii="Times New Roman" w:hAnsi="Times New Roman"/>
          <w:b/>
          <w:sz w:val="24"/>
          <w:szCs w:val="24"/>
          <w:lang w:eastAsia="zh-CN"/>
        </w:rPr>
        <w:t xml:space="preserve">, </w:t>
      </w:r>
      <w:r>
        <w:rPr>
          <w:rFonts w:ascii="Times New Roman" w:hAnsi="Times New Roman"/>
          <w:b/>
          <w:sz w:val="24"/>
          <w:szCs w:val="24"/>
          <w:lang w:eastAsia="zh-CN"/>
        </w:rPr>
        <w:t>Sep</w:t>
      </w:r>
      <w:r w:rsidR="00CC6A0C">
        <w:rPr>
          <w:rFonts w:ascii="Times New Roman" w:hAnsi="Times New Roman"/>
          <w:b/>
          <w:sz w:val="24"/>
          <w:szCs w:val="24"/>
          <w:lang w:eastAsia="zh-CN"/>
        </w:rPr>
        <w:t>tember</w:t>
      </w:r>
      <w:r w:rsidR="00C25109" w:rsidRPr="00D0173D">
        <w:rPr>
          <w:rFonts w:ascii="Times New Roman" w:hAnsi="Times New Roman"/>
          <w:b/>
          <w:sz w:val="24"/>
          <w:szCs w:val="24"/>
          <w:lang w:eastAsia="zh-CN"/>
        </w:rPr>
        <w:t xml:space="preserve"> 1</w:t>
      </w:r>
      <w:r>
        <w:rPr>
          <w:rFonts w:ascii="Times New Roman" w:hAnsi="Times New Roman"/>
          <w:b/>
          <w:sz w:val="24"/>
          <w:szCs w:val="24"/>
          <w:lang w:eastAsia="zh-CN"/>
        </w:rPr>
        <w:t>1</w:t>
      </w:r>
      <w:r w:rsidR="00C25109" w:rsidRPr="00D0173D">
        <w:rPr>
          <w:rFonts w:ascii="Times New Roman" w:hAnsi="Times New Roman"/>
          <w:b/>
          <w:sz w:val="24"/>
          <w:szCs w:val="24"/>
          <w:lang w:eastAsia="zh-CN"/>
        </w:rPr>
        <w:t>-14, 2023</w:t>
      </w:r>
    </w:p>
    <w:p w14:paraId="0A501443" w14:textId="77777777" w:rsidR="00511741" w:rsidRPr="00D0173D" w:rsidRDefault="00511741" w:rsidP="00AE6838">
      <w:pPr>
        <w:tabs>
          <w:tab w:val="left" w:pos="1985"/>
        </w:tabs>
        <w:rPr>
          <w:rFonts w:ascii="Times New Roman" w:hAnsi="Times New Roman" w:cs="Times New Roman"/>
          <w:b/>
          <w:sz w:val="22"/>
        </w:rPr>
      </w:pPr>
    </w:p>
    <w:p w14:paraId="1D7E1368" w14:textId="6AEA0088" w:rsidR="00AE6838" w:rsidRPr="00D0173D" w:rsidRDefault="00AE6838" w:rsidP="00AE6838">
      <w:pPr>
        <w:tabs>
          <w:tab w:val="left" w:pos="1985"/>
        </w:tabs>
        <w:rPr>
          <w:rFonts w:ascii="Times New Roman" w:eastAsia="SimSun" w:hAnsi="Times New Roman" w:cs="Times New Roman"/>
          <w:b/>
          <w:sz w:val="22"/>
        </w:rPr>
      </w:pPr>
      <w:r w:rsidRPr="00D0173D">
        <w:rPr>
          <w:rFonts w:ascii="Times New Roman" w:hAnsi="Times New Roman" w:cs="Times New Roman"/>
          <w:b/>
          <w:sz w:val="22"/>
        </w:rPr>
        <w:t xml:space="preserve">Source: </w:t>
      </w:r>
      <w:r w:rsidRPr="00D0173D">
        <w:rPr>
          <w:rFonts w:ascii="Times New Roman" w:hAnsi="Times New Roman" w:cs="Times New Roman"/>
          <w:b/>
          <w:sz w:val="22"/>
        </w:rPr>
        <w:tab/>
      </w:r>
      <w:r w:rsidR="00C25109" w:rsidRPr="00D0173D">
        <w:rPr>
          <w:rFonts w:ascii="Times New Roman" w:hAnsi="Times New Roman" w:cs="Times New Roman"/>
          <w:bCs/>
          <w:sz w:val="22"/>
        </w:rPr>
        <w:t>Apple</w:t>
      </w:r>
    </w:p>
    <w:p w14:paraId="08BB40D2" w14:textId="525529EC" w:rsidR="00AE6838" w:rsidRPr="00D0173D" w:rsidRDefault="00AE6838" w:rsidP="00AE6838">
      <w:pPr>
        <w:pStyle w:val="TAC"/>
        <w:ind w:left="1985" w:hanging="1985"/>
        <w:jc w:val="both"/>
        <w:rPr>
          <w:rFonts w:ascii="Times New Roman" w:hAnsi="Times New Roman"/>
          <w:sz w:val="22"/>
        </w:rPr>
      </w:pPr>
      <w:r w:rsidRPr="00D0173D">
        <w:rPr>
          <w:rFonts w:ascii="Times New Roman" w:hAnsi="Times New Roman"/>
          <w:b/>
          <w:sz w:val="22"/>
        </w:rPr>
        <w:t>Title:</w:t>
      </w:r>
      <w:r w:rsidRPr="00D0173D">
        <w:rPr>
          <w:rFonts w:ascii="Times New Roman" w:hAnsi="Times New Roman"/>
          <w:sz w:val="22"/>
        </w:rPr>
        <w:t xml:space="preserve"> </w:t>
      </w:r>
      <w:r w:rsidRPr="00D0173D">
        <w:rPr>
          <w:rFonts w:ascii="Times New Roman" w:hAnsi="Times New Roman"/>
          <w:sz w:val="22"/>
        </w:rPr>
        <w:tab/>
      </w:r>
      <w:r w:rsidR="003018B3">
        <w:rPr>
          <w:rFonts w:ascii="Times New Roman" w:hAnsi="Times New Roman"/>
          <w:sz w:val="22"/>
          <w:lang w:eastAsia="zh-CN"/>
        </w:rPr>
        <w:t>On dynamic configuration of type 2 UE</w:t>
      </w:r>
    </w:p>
    <w:p w14:paraId="12B26912" w14:textId="430B0C94" w:rsidR="00AE6838" w:rsidRPr="00D0173D" w:rsidRDefault="00AE6838" w:rsidP="00AE6838">
      <w:pPr>
        <w:pStyle w:val="TAC"/>
        <w:ind w:left="1985" w:hanging="1985"/>
        <w:jc w:val="both"/>
        <w:rPr>
          <w:rFonts w:ascii="Times New Roman" w:hAnsi="Times New Roman"/>
          <w:sz w:val="22"/>
        </w:rPr>
      </w:pPr>
      <w:r w:rsidRPr="00D0173D">
        <w:rPr>
          <w:rFonts w:ascii="Times New Roman" w:hAnsi="Times New Roman"/>
          <w:b/>
          <w:sz w:val="22"/>
        </w:rPr>
        <w:t>Agen</w:t>
      </w:r>
      <w:r w:rsidRPr="00D0173D">
        <w:rPr>
          <w:rFonts w:ascii="Times New Roman" w:eastAsia="SimSun" w:hAnsi="Times New Roman"/>
          <w:b/>
          <w:sz w:val="22"/>
        </w:rPr>
        <w:t>d</w:t>
      </w:r>
      <w:r w:rsidRPr="00D0173D">
        <w:rPr>
          <w:rFonts w:ascii="Times New Roman" w:hAnsi="Times New Roman"/>
          <w:b/>
          <w:sz w:val="22"/>
        </w:rPr>
        <w:t>a Item:</w:t>
      </w:r>
      <w:r w:rsidRPr="00D0173D">
        <w:rPr>
          <w:rFonts w:ascii="Times New Roman" w:hAnsi="Times New Roman"/>
          <w:sz w:val="22"/>
        </w:rPr>
        <w:tab/>
      </w:r>
      <w:r w:rsidR="00C25109" w:rsidRPr="00D0173D">
        <w:rPr>
          <w:rFonts w:ascii="Times New Roman" w:hAnsi="Times New Roman"/>
          <w:sz w:val="22"/>
        </w:rPr>
        <w:t>9.3.4.</w:t>
      </w:r>
      <w:r w:rsidR="003018B3">
        <w:rPr>
          <w:rFonts w:ascii="Times New Roman" w:hAnsi="Times New Roman"/>
          <w:sz w:val="22"/>
        </w:rPr>
        <w:t>10</w:t>
      </w:r>
    </w:p>
    <w:p w14:paraId="61759487" w14:textId="1E7DBC67" w:rsidR="00AE6838" w:rsidRPr="00D0173D" w:rsidRDefault="00AE6838" w:rsidP="00AE6838">
      <w:pPr>
        <w:ind w:left="1985" w:hanging="1985"/>
        <w:rPr>
          <w:rFonts w:ascii="Times New Roman" w:eastAsia="SimSun" w:hAnsi="Times New Roman" w:cs="Times New Roman"/>
          <w:sz w:val="22"/>
        </w:rPr>
      </w:pPr>
      <w:r w:rsidRPr="00D0173D">
        <w:rPr>
          <w:rFonts w:ascii="Times New Roman" w:hAnsi="Times New Roman" w:cs="Times New Roman"/>
          <w:b/>
          <w:sz w:val="22"/>
        </w:rPr>
        <w:t>Document for:</w:t>
      </w:r>
      <w:r w:rsidRPr="00D0173D">
        <w:rPr>
          <w:rFonts w:ascii="Times New Roman" w:hAnsi="Times New Roman" w:cs="Times New Roman"/>
          <w:sz w:val="22"/>
        </w:rPr>
        <w:tab/>
      </w:r>
      <w:r w:rsidR="003018B3">
        <w:rPr>
          <w:rFonts w:ascii="Times New Roman" w:hAnsi="Times New Roman" w:cs="Times New Roman"/>
          <w:sz w:val="22"/>
        </w:rPr>
        <w:t>Discussion</w:t>
      </w:r>
    </w:p>
    <w:bookmarkEnd w:id="0"/>
    <w:bookmarkEnd w:id="1"/>
    <w:p w14:paraId="76CFF9B3" w14:textId="77777777" w:rsidR="009F4884" w:rsidRPr="00D0173D" w:rsidRDefault="00AE6838" w:rsidP="00172247">
      <w:pPr>
        <w:pStyle w:val="Heading1"/>
        <w:keepLines/>
        <w:numPr>
          <w:ilvl w:val="0"/>
          <w:numId w:val="2"/>
        </w:numPr>
        <w:pBdr>
          <w:top w:val="single" w:sz="12" w:space="3" w:color="auto"/>
        </w:pBdr>
        <w:overflowPunct w:val="0"/>
        <w:autoSpaceDE w:val="0"/>
        <w:autoSpaceDN w:val="0"/>
        <w:adjustRightInd w:val="0"/>
        <w:spacing w:before="120" w:after="180"/>
        <w:ind w:left="403" w:right="0" w:hanging="403"/>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Introduction</w:t>
      </w:r>
    </w:p>
    <w:p w14:paraId="2A347626" w14:textId="6C1C017C" w:rsidR="003018B3" w:rsidRDefault="00D57678" w:rsidP="00232865">
      <w:pPr>
        <w:pStyle w:val="BodyText"/>
        <w:rPr>
          <w:rFonts w:ascii="Times New Roman" w:hAnsi="Times New Roman" w:cs="Times New Roman"/>
          <w:sz w:val="20"/>
          <w:szCs w:val="20"/>
          <w:lang w:val="en-GB"/>
        </w:rPr>
      </w:pPr>
      <w:r w:rsidRPr="00D57678">
        <w:rPr>
          <w:rFonts w:ascii="Times New Roman" w:hAnsi="Times New Roman" w:cs="Times New Roman"/>
          <w:sz w:val="20"/>
          <w:szCs w:val="20"/>
          <w:lang w:val="en-GB"/>
        </w:rPr>
        <w:t xml:space="preserve">During the past meetings, RAN4 discussed the signalling </w:t>
      </w:r>
      <w:r w:rsidR="00272561">
        <w:rPr>
          <w:rFonts w:ascii="Times New Roman" w:hAnsi="Times New Roman" w:cs="Times New Roman"/>
          <w:sz w:val="20"/>
          <w:szCs w:val="20"/>
          <w:lang w:val="en-GB"/>
        </w:rPr>
        <w:t>aspects</w:t>
      </w:r>
      <w:r w:rsidRPr="00D57678">
        <w:rPr>
          <w:rFonts w:ascii="Times New Roman" w:hAnsi="Times New Roman" w:cs="Times New Roman"/>
          <w:sz w:val="20"/>
          <w:szCs w:val="20"/>
          <w:lang w:val="en-GB"/>
        </w:rPr>
        <w:t xml:space="preserve"> for </w:t>
      </w:r>
      <w:r w:rsidR="00F86E08">
        <w:rPr>
          <w:rFonts w:ascii="Times New Roman" w:hAnsi="Times New Roman" w:cs="Times New Roman"/>
          <w:sz w:val="20"/>
          <w:szCs w:val="20"/>
          <w:lang w:val="en-GB"/>
        </w:rPr>
        <w:t xml:space="preserve">UE supporting </w:t>
      </w:r>
      <w:r w:rsidRPr="00D57678">
        <w:rPr>
          <w:rFonts w:ascii="Times New Roman" w:hAnsi="Times New Roman" w:cs="Times New Roman"/>
          <w:sz w:val="20"/>
          <w:szCs w:val="20"/>
          <w:lang w:val="en-GB"/>
        </w:rPr>
        <w:t>intra-band non-collocated CA/EN-DC</w:t>
      </w:r>
      <w:r w:rsidR="00F86E08">
        <w:rPr>
          <w:rFonts w:ascii="Times New Roman" w:hAnsi="Times New Roman" w:cs="Times New Roman"/>
          <w:sz w:val="20"/>
          <w:szCs w:val="20"/>
          <w:lang w:val="en-GB"/>
        </w:rPr>
        <w:t>,</w:t>
      </w:r>
      <w:r w:rsidRPr="00D57678">
        <w:rPr>
          <w:rFonts w:ascii="Times New Roman" w:hAnsi="Times New Roman" w:cs="Times New Roman"/>
          <w:sz w:val="20"/>
          <w:szCs w:val="20"/>
          <w:lang w:val="en-GB"/>
        </w:rPr>
        <w:t xml:space="preserve"> but no consensus has been reached</w:t>
      </w:r>
      <w:r w:rsidR="00F86E08">
        <w:rPr>
          <w:rFonts w:ascii="Times New Roman" w:hAnsi="Times New Roman" w:cs="Times New Roman"/>
          <w:sz w:val="20"/>
          <w:szCs w:val="20"/>
          <w:lang w:val="en-GB"/>
        </w:rPr>
        <w:t xml:space="preserve"> [1-4]</w:t>
      </w:r>
      <w:r w:rsidRPr="00D57678">
        <w:rPr>
          <w:rFonts w:ascii="Times New Roman" w:hAnsi="Times New Roman" w:cs="Times New Roman"/>
          <w:sz w:val="20"/>
          <w:szCs w:val="20"/>
          <w:lang w:val="en-GB"/>
        </w:rPr>
        <w:t>.</w:t>
      </w:r>
      <w:r>
        <w:rPr>
          <w:rFonts w:ascii="Times New Roman" w:hAnsi="Times New Roman" w:cs="Times New Roman"/>
          <w:sz w:val="20"/>
          <w:szCs w:val="20"/>
          <w:lang w:val="en-GB"/>
        </w:rPr>
        <w:t xml:space="preserve"> To </w:t>
      </w:r>
      <w:r w:rsidR="00F86E08">
        <w:rPr>
          <w:rFonts w:ascii="Times New Roman" w:hAnsi="Times New Roman" w:cs="Times New Roman"/>
          <w:sz w:val="20"/>
          <w:szCs w:val="20"/>
          <w:lang w:val="en-GB"/>
        </w:rPr>
        <w:t>ensure</w:t>
      </w:r>
      <w:r>
        <w:rPr>
          <w:rFonts w:ascii="Times New Roman" w:hAnsi="Times New Roman" w:cs="Times New Roman"/>
          <w:sz w:val="20"/>
          <w:szCs w:val="20"/>
          <w:lang w:val="en-GB"/>
        </w:rPr>
        <w:t xml:space="preserve"> </w:t>
      </w:r>
      <w:r w:rsidR="00F86E08">
        <w:rPr>
          <w:rFonts w:ascii="Times New Roman" w:hAnsi="Times New Roman" w:cs="Times New Roman"/>
          <w:sz w:val="20"/>
          <w:szCs w:val="20"/>
          <w:lang w:val="en-GB"/>
        </w:rPr>
        <w:t xml:space="preserve">timely </w:t>
      </w:r>
      <w:r>
        <w:rPr>
          <w:rFonts w:ascii="Times New Roman" w:hAnsi="Times New Roman" w:cs="Times New Roman"/>
          <w:sz w:val="20"/>
          <w:szCs w:val="20"/>
          <w:lang w:val="en-GB"/>
        </w:rPr>
        <w:t>completion of this WI, t</w:t>
      </w:r>
      <w:r w:rsidR="003018B3">
        <w:rPr>
          <w:rFonts w:ascii="Times New Roman" w:hAnsi="Times New Roman" w:cs="Times New Roman"/>
          <w:sz w:val="20"/>
          <w:szCs w:val="20"/>
          <w:lang w:val="en-GB"/>
        </w:rPr>
        <w:t xml:space="preserve">his paper </w:t>
      </w:r>
      <w:r>
        <w:rPr>
          <w:rFonts w:ascii="Times New Roman" w:hAnsi="Times New Roman" w:cs="Times New Roman"/>
          <w:sz w:val="20"/>
          <w:szCs w:val="20"/>
          <w:lang w:val="en-GB"/>
        </w:rPr>
        <w:t>will address</w:t>
      </w:r>
      <w:r w:rsidR="003018B3">
        <w:rPr>
          <w:rFonts w:ascii="Times New Roman" w:hAnsi="Times New Roman" w:cs="Times New Roman"/>
          <w:sz w:val="20"/>
          <w:szCs w:val="20"/>
          <w:lang w:val="en-GB"/>
        </w:rPr>
        <w:t xml:space="preserve"> the open issue </w:t>
      </w:r>
      <w:r w:rsidR="00263406">
        <w:rPr>
          <w:rFonts w:ascii="Times New Roman" w:hAnsi="Times New Roman" w:cs="Times New Roman"/>
          <w:sz w:val="20"/>
          <w:szCs w:val="20"/>
          <w:lang w:val="en-GB"/>
        </w:rPr>
        <w:t xml:space="preserve">for R18 WI </w:t>
      </w:r>
      <w:r w:rsidR="00263406" w:rsidRPr="00263406">
        <w:rPr>
          <w:rFonts w:ascii="Times New Roman" w:hAnsi="Times New Roman" w:cs="Times New Roman"/>
          <w:sz w:val="20"/>
          <w:szCs w:val="20"/>
          <w:lang w:val="en-GB"/>
        </w:rPr>
        <w:t>Support of intra-band non-collocated EN-DC NR-CA deployment</w:t>
      </w:r>
      <w:r w:rsidR="00263406">
        <w:rPr>
          <w:rFonts w:ascii="Times New Roman" w:hAnsi="Times New Roman" w:cs="Times New Roman"/>
          <w:sz w:val="20"/>
          <w:szCs w:val="20"/>
          <w:lang w:val="en-GB"/>
        </w:rPr>
        <w:t xml:space="preserve"> [</w:t>
      </w:r>
      <w:r w:rsidR="00F86E08">
        <w:rPr>
          <w:rFonts w:ascii="Times New Roman" w:hAnsi="Times New Roman" w:cs="Times New Roman"/>
          <w:sz w:val="20"/>
          <w:szCs w:val="20"/>
          <w:lang w:val="en-GB"/>
        </w:rPr>
        <w:t>5</w:t>
      </w:r>
      <w:r w:rsidR="00263406">
        <w:rPr>
          <w:rFonts w:ascii="Times New Roman" w:hAnsi="Times New Roman" w:cs="Times New Roman"/>
          <w:sz w:val="20"/>
          <w:szCs w:val="20"/>
          <w:lang w:val="en-GB"/>
        </w:rPr>
        <w:t xml:space="preserve">]. </w:t>
      </w:r>
    </w:p>
    <w:p w14:paraId="583C6415" w14:textId="72BCBE8A" w:rsidR="00AE6838" w:rsidRDefault="00AE6838" w:rsidP="003018B3">
      <w:pPr>
        <w:pStyle w:val="Heading1"/>
        <w:keepLines/>
        <w:numPr>
          <w:ilvl w:val="0"/>
          <w:numId w:val="2"/>
        </w:numPr>
        <w:pBdr>
          <w:top w:val="single" w:sz="12" w:space="3" w:color="auto"/>
        </w:pBdr>
        <w:overflowPunct w:val="0"/>
        <w:autoSpaceDE w:val="0"/>
        <w:autoSpaceDN w:val="0"/>
        <w:adjustRightInd w:val="0"/>
        <w:spacing w:after="180"/>
        <w:ind w:right="0"/>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Discussion</w:t>
      </w:r>
    </w:p>
    <w:p w14:paraId="454125CB" w14:textId="411D1638" w:rsidR="00FA71C1" w:rsidRPr="00FA71C1" w:rsidRDefault="00FA71C1" w:rsidP="00FA71C1">
      <w:pPr>
        <w:pStyle w:val="Heading3"/>
      </w:pPr>
      <w:r w:rsidRPr="00FA71C1">
        <w:t>2.1 Type 2 UE capability</w:t>
      </w:r>
    </w:p>
    <w:p w14:paraId="37433F5F" w14:textId="5BC9461D" w:rsidR="00B82F83" w:rsidRDefault="00B82F83" w:rsidP="00B82F83">
      <w:pPr>
        <w:tabs>
          <w:tab w:val="left" w:pos="1900"/>
          <w:tab w:val="left" w:pos="2637"/>
        </w:tabs>
        <w:spacing w:after="120" w:line="252"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RAN4 </w:t>
      </w:r>
      <w:r w:rsidR="00947B74">
        <w:rPr>
          <w:rFonts w:ascii="Times New Roman" w:hAnsi="Times New Roman" w:cs="Times New Roman"/>
          <w:sz w:val="20"/>
          <w:szCs w:val="20"/>
          <w:lang w:val="en-GB"/>
        </w:rPr>
        <w:t>agreed</w:t>
      </w:r>
      <w:r>
        <w:rPr>
          <w:rFonts w:ascii="Times New Roman" w:hAnsi="Times New Roman" w:cs="Times New Roman"/>
          <w:sz w:val="20"/>
          <w:szCs w:val="20"/>
          <w:lang w:val="en-GB"/>
        </w:rPr>
        <w:t xml:space="preserve"> to introduce </w:t>
      </w:r>
      <w:r w:rsidR="00263406">
        <w:rPr>
          <w:rFonts w:ascii="Times New Roman" w:hAnsi="Times New Roman" w:cs="Times New Roman"/>
          <w:sz w:val="20"/>
          <w:szCs w:val="20"/>
          <w:lang w:val="en-GB"/>
        </w:rPr>
        <w:t>Type 2 UE to support intra-band non-collocated CA</w:t>
      </w:r>
      <w:r>
        <w:rPr>
          <w:rFonts w:ascii="Times New Roman" w:hAnsi="Times New Roman" w:cs="Times New Roman"/>
          <w:sz w:val="20"/>
          <w:szCs w:val="20"/>
          <w:lang w:val="en-GB"/>
        </w:rPr>
        <w:t xml:space="preserve"> </w:t>
      </w:r>
      <w:r w:rsidR="002A614D">
        <w:rPr>
          <w:rFonts w:ascii="Times New Roman" w:hAnsi="Times New Roman" w:cs="Times New Roman"/>
          <w:sz w:val="20"/>
          <w:szCs w:val="20"/>
          <w:lang w:val="en-GB"/>
        </w:rPr>
        <w:t xml:space="preserve">combination in </w:t>
      </w:r>
      <w:r>
        <w:rPr>
          <w:rFonts w:ascii="Times New Roman" w:hAnsi="Times New Roman" w:cs="Times New Roman"/>
          <w:sz w:val="20"/>
          <w:szCs w:val="20"/>
          <w:lang w:val="en-GB"/>
        </w:rPr>
        <w:t xml:space="preserve">n77/n78. </w:t>
      </w:r>
      <w:r w:rsidRPr="00B82F83">
        <w:rPr>
          <w:rFonts w:ascii="Times New Roman" w:hAnsi="Times New Roman" w:cs="Times New Roman"/>
          <w:sz w:val="20"/>
          <w:szCs w:val="20"/>
          <w:lang w:val="en-GB"/>
        </w:rPr>
        <w:t xml:space="preserve">From hardware perspective, Type 2 UE can be implemented by splitting 4 RF chains of Type-1 UE into 2x2 chains and each set of 2 RF chains can be optimized in gain/timing for receiving one of the CCs involved. Based on the hardware capability assumption as such, it </w:t>
      </w:r>
      <w:r>
        <w:rPr>
          <w:rFonts w:ascii="Times New Roman" w:hAnsi="Times New Roman" w:cs="Times New Roman"/>
          <w:sz w:val="20"/>
          <w:szCs w:val="20"/>
          <w:lang w:val="en-GB"/>
        </w:rPr>
        <w:t xml:space="preserve">is understood that </w:t>
      </w:r>
      <w:r w:rsidRPr="00B82F83">
        <w:rPr>
          <w:rFonts w:ascii="Times New Roman" w:hAnsi="Times New Roman" w:cs="Times New Roman"/>
          <w:sz w:val="20"/>
          <w:szCs w:val="20"/>
          <w:lang w:val="en-GB"/>
        </w:rPr>
        <w:t xml:space="preserve">Type 2 UE </w:t>
      </w:r>
      <w:r>
        <w:rPr>
          <w:rFonts w:ascii="Times New Roman" w:hAnsi="Times New Roman" w:cs="Times New Roman"/>
          <w:sz w:val="20"/>
          <w:szCs w:val="20"/>
          <w:lang w:val="en-GB"/>
        </w:rPr>
        <w:t>can</w:t>
      </w:r>
      <w:r w:rsidRPr="00B82F83">
        <w:rPr>
          <w:rFonts w:ascii="Times New Roman" w:hAnsi="Times New Roman" w:cs="Times New Roman"/>
          <w:sz w:val="20"/>
          <w:szCs w:val="20"/>
          <w:lang w:val="en-GB"/>
        </w:rPr>
        <w:t xml:space="preserve"> fall back to </w:t>
      </w:r>
      <w:r>
        <w:rPr>
          <w:rFonts w:ascii="Times New Roman" w:hAnsi="Times New Roman" w:cs="Times New Roman"/>
          <w:sz w:val="20"/>
          <w:szCs w:val="20"/>
          <w:lang w:val="en-GB"/>
        </w:rPr>
        <w:t xml:space="preserve">work as </w:t>
      </w:r>
      <w:r w:rsidRPr="00B82F83">
        <w:rPr>
          <w:rFonts w:ascii="Times New Roman" w:hAnsi="Times New Roman" w:cs="Times New Roman"/>
          <w:sz w:val="20"/>
          <w:szCs w:val="20"/>
          <w:lang w:val="en-GB"/>
        </w:rPr>
        <w:t xml:space="preserve">Type 1 UE when collocation condition is met. </w:t>
      </w:r>
      <w:r w:rsidR="00FA71C1">
        <w:rPr>
          <w:rFonts w:ascii="Times New Roman" w:hAnsi="Times New Roman" w:cs="Times New Roman"/>
          <w:sz w:val="20"/>
          <w:szCs w:val="20"/>
          <w:lang w:val="en-GB"/>
        </w:rPr>
        <w:t>So</w:t>
      </w:r>
      <w:r>
        <w:rPr>
          <w:rFonts w:ascii="Times New Roman" w:hAnsi="Times New Roman" w:cs="Times New Roman"/>
          <w:sz w:val="20"/>
          <w:szCs w:val="20"/>
          <w:lang w:val="en-GB"/>
        </w:rPr>
        <w:t xml:space="preserve">, the following </w:t>
      </w:r>
      <w:r w:rsidR="00FA71C1">
        <w:rPr>
          <w:rFonts w:ascii="Times New Roman" w:hAnsi="Times New Roman" w:cs="Times New Roman"/>
          <w:sz w:val="20"/>
          <w:szCs w:val="20"/>
          <w:lang w:val="en-GB"/>
        </w:rPr>
        <w:t>apply for Type 1 and Type 2 UE</w:t>
      </w:r>
      <w:r w:rsidR="008A0238">
        <w:rPr>
          <w:rFonts w:ascii="Times New Roman" w:hAnsi="Times New Roman" w:cs="Times New Roman"/>
          <w:sz w:val="20"/>
          <w:szCs w:val="20"/>
          <w:lang w:val="en-GB"/>
        </w:rPr>
        <w:t>.</w:t>
      </w:r>
    </w:p>
    <w:p w14:paraId="4F39DDCF" w14:textId="6F54202D" w:rsidR="00947B74" w:rsidRDefault="00B82F83" w:rsidP="00947B74">
      <w:pPr>
        <w:tabs>
          <w:tab w:val="left" w:pos="1900"/>
          <w:tab w:val="left" w:pos="2637"/>
        </w:tabs>
        <w:spacing w:after="120" w:line="252" w:lineRule="auto"/>
        <w:ind w:left="360"/>
        <w:rPr>
          <w:rFonts w:ascii="Times New Roman" w:hAnsi="Times New Roman" w:cs="Times New Roman"/>
          <w:sz w:val="20"/>
          <w:szCs w:val="20"/>
          <w:lang w:val="en-GB"/>
        </w:rPr>
      </w:pPr>
      <w:r>
        <w:rPr>
          <w:rFonts w:ascii="Times New Roman" w:hAnsi="Times New Roman" w:cs="Times New Roman"/>
          <w:sz w:val="20"/>
          <w:szCs w:val="20"/>
          <w:lang w:val="en-GB"/>
        </w:rPr>
        <w:t>Type 1 UE</w:t>
      </w:r>
      <w:r w:rsidR="004611FC">
        <w:rPr>
          <w:rFonts w:ascii="Times New Roman" w:hAnsi="Times New Roman" w:cs="Times New Roman"/>
          <w:sz w:val="20"/>
          <w:szCs w:val="20"/>
          <w:lang w:val="en-GB"/>
        </w:rPr>
        <w:t xml:space="preserve"> is characterized by</w:t>
      </w:r>
      <w:r w:rsidR="00947B74">
        <w:rPr>
          <w:rFonts w:ascii="Times New Roman" w:hAnsi="Times New Roman" w:cs="Times New Roman"/>
          <w:sz w:val="20"/>
          <w:szCs w:val="20"/>
          <w:lang w:val="en-GB"/>
        </w:rPr>
        <w:t>:</w:t>
      </w:r>
    </w:p>
    <w:p w14:paraId="1FEED297" w14:textId="0841EEA3" w:rsidR="00947B74" w:rsidRDefault="00947B74" w:rsidP="00947B74">
      <w:pPr>
        <w:pStyle w:val="ListParagraph"/>
        <w:numPr>
          <w:ilvl w:val="0"/>
          <w:numId w:val="10"/>
        </w:numPr>
        <w:tabs>
          <w:tab w:val="left" w:pos="1900"/>
          <w:tab w:val="left" w:pos="2637"/>
        </w:tabs>
        <w:spacing w:after="120" w:line="252" w:lineRule="auto"/>
        <w:ind w:left="1080"/>
      </w:pPr>
      <w:r w:rsidRPr="00947B74">
        <w:t>Capable of handling 6dB power imbalance and 3us MRTD between CCs</w:t>
      </w:r>
      <w:r w:rsidR="00ED4E35">
        <w:t xml:space="preserve"> (type 1 capability)</w:t>
      </w:r>
      <w:r w:rsidR="004611FC">
        <w:t>.</w:t>
      </w:r>
    </w:p>
    <w:p w14:paraId="38A3156E" w14:textId="241585C5" w:rsidR="00B82F83" w:rsidRPr="00947B74" w:rsidRDefault="004611FC" w:rsidP="00947B74">
      <w:pPr>
        <w:pStyle w:val="ListParagraph"/>
        <w:numPr>
          <w:ilvl w:val="0"/>
          <w:numId w:val="10"/>
        </w:numPr>
        <w:tabs>
          <w:tab w:val="left" w:pos="1900"/>
          <w:tab w:val="left" w:pos="2637"/>
        </w:tabs>
        <w:spacing w:after="120" w:line="252" w:lineRule="auto"/>
        <w:ind w:left="1080"/>
      </w:pPr>
      <w:r>
        <w:t>Support m</w:t>
      </w:r>
      <w:r w:rsidR="00947B74">
        <w:t xml:space="preserve">aximum </w:t>
      </w:r>
      <w:r w:rsidR="00947B74" w:rsidRPr="00947B74">
        <w:t>4MIMO layer per CC</w:t>
      </w:r>
      <w:r w:rsidR="00ED4E35">
        <w:t xml:space="preserve"> (type 1 capability)</w:t>
      </w:r>
      <w:r>
        <w:t>.</w:t>
      </w:r>
    </w:p>
    <w:p w14:paraId="5526F86E" w14:textId="7C185ACD" w:rsidR="00947B74" w:rsidRDefault="00B82F83" w:rsidP="00947B74">
      <w:pPr>
        <w:tabs>
          <w:tab w:val="left" w:pos="1900"/>
          <w:tab w:val="left" w:pos="2637"/>
        </w:tabs>
        <w:spacing w:after="120" w:line="252" w:lineRule="auto"/>
        <w:ind w:left="360"/>
        <w:rPr>
          <w:rFonts w:ascii="Times New Roman" w:hAnsi="Times New Roman" w:cs="Times New Roman"/>
          <w:sz w:val="20"/>
          <w:szCs w:val="20"/>
          <w:lang w:val="en-GB"/>
        </w:rPr>
      </w:pPr>
      <w:r>
        <w:rPr>
          <w:rFonts w:ascii="Times New Roman" w:hAnsi="Times New Roman" w:cs="Times New Roman"/>
          <w:sz w:val="20"/>
          <w:szCs w:val="20"/>
          <w:lang w:val="en-GB"/>
        </w:rPr>
        <w:t>Type 2 UE</w:t>
      </w:r>
      <w:r w:rsidR="004611FC">
        <w:rPr>
          <w:rFonts w:ascii="Times New Roman" w:hAnsi="Times New Roman" w:cs="Times New Roman"/>
          <w:sz w:val="20"/>
          <w:szCs w:val="20"/>
          <w:lang w:val="en-GB"/>
        </w:rPr>
        <w:t xml:space="preserve"> is characterized by:</w:t>
      </w:r>
    </w:p>
    <w:p w14:paraId="592BFCAB" w14:textId="2AEBB36A" w:rsidR="00947B74" w:rsidRDefault="00947B74" w:rsidP="00947B74">
      <w:pPr>
        <w:pStyle w:val="ListParagraph"/>
        <w:numPr>
          <w:ilvl w:val="0"/>
          <w:numId w:val="10"/>
        </w:numPr>
        <w:tabs>
          <w:tab w:val="left" w:pos="1900"/>
          <w:tab w:val="left" w:pos="2637"/>
        </w:tabs>
        <w:spacing w:after="120" w:line="252" w:lineRule="auto"/>
        <w:ind w:left="1080"/>
      </w:pPr>
      <w:r w:rsidRPr="00947B74">
        <w:t>Capable of handling</w:t>
      </w:r>
      <w:r>
        <w:t xml:space="preserve"> 25</w:t>
      </w:r>
      <w:r w:rsidRPr="00947B74">
        <w:t xml:space="preserve">dB power imbalance and </w:t>
      </w:r>
      <w:r>
        <w:t>33</w:t>
      </w:r>
      <w:r w:rsidRPr="00947B74">
        <w:t>us MRTD between CCs</w:t>
      </w:r>
      <w:r w:rsidR="00ED4E35">
        <w:t xml:space="preserve"> (type 2 capability).</w:t>
      </w:r>
    </w:p>
    <w:p w14:paraId="07890524" w14:textId="57927251" w:rsidR="00947B74" w:rsidRDefault="004611FC" w:rsidP="00947B74">
      <w:pPr>
        <w:pStyle w:val="ListParagraph"/>
        <w:numPr>
          <w:ilvl w:val="0"/>
          <w:numId w:val="10"/>
        </w:numPr>
        <w:tabs>
          <w:tab w:val="left" w:pos="1900"/>
          <w:tab w:val="left" w:pos="2637"/>
        </w:tabs>
        <w:spacing w:after="120" w:line="252" w:lineRule="auto"/>
        <w:ind w:left="1080"/>
      </w:pPr>
      <w:r>
        <w:t>Support m</w:t>
      </w:r>
      <w:r w:rsidR="00947B74">
        <w:t>aximum 2</w:t>
      </w:r>
      <w:r w:rsidR="00947B74" w:rsidRPr="00947B74">
        <w:t>MIMO layer per CC</w:t>
      </w:r>
      <w:r w:rsidR="00947B74">
        <w:t xml:space="preserve"> in non-collocated scenario</w:t>
      </w:r>
      <w:r w:rsidR="00ED4E35">
        <w:t xml:space="preserve"> (type 2 capability)</w:t>
      </w:r>
      <w:r>
        <w:t>.</w:t>
      </w:r>
    </w:p>
    <w:p w14:paraId="1B025AC3" w14:textId="021683A1" w:rsidR="00947B74" w:rsidRDefault="004611FC" w:rsidP="00947B74">
      <w:pPr>
        <w:pStyle w:val="ListParagraph"/>
        <w:numPr>
          <w:ilvl w:val="0"/>
          <w:numId w:val="10"/>
        </w:numPr>
        <w:tabs>
          <w:tab w:val="left" w:pos="1900"/>
          <w:tab w:val="left" w:pos="2637"/>
        </w:tabs>
        <w:spacing w:after="120" w:line="252" w:lineRule="auto"/>
        <w:ind w:left="1080"/>
      </w:pPr>
      <w:r>
        <w:t>Support m</w:t>
      </w:r>
      <w:r w:rsidR="00947B74">
        <w:t>aximum 4MIMO layer per CC in collocated scenario</w:t>
      </w:r>
      <w:r w:rsidR="00ED4E35">
        <w:t xml:space="preserve"> (type 1 capability)</w:t>
      </w:r>
      <w:r>
        <w:t>.</w:t>
      </w:r>
    </w:p>
    <w:p w14:paraId="5976EA9F" w14:textId="6EB4BA40" w:rsidR="00FA71C1" w:rsidRPr="00FA71C1" w:rsidRDefault="00FA71C1" w:rsidP="00B82F83">
      <w:pPr>
        <w:tabs>
          <w:tab w:val="left" w:pos="1900"/>
          <w:tab w:val="left" w:pos="2637"/>
        </w:tabs>
        <w:spacing w:after="120" w:line="252" w:lineRule="auto"/>
        <w:rPr>
          <w:rFonts w:ascii="Times New Roman" w:hAnsi="Times New Roman" w:cs="Times New Roman"/>
          <w:sz w:val="20"/>
          <w:szCs w:val="20"/>
          <w:lang w:val="en-GB"/>
        </w:rPr>
      </w:pPr>
      <w:r w:rsidRPr="00FA71C1">
        <w:rPr>
          <w:rFonts w:ascii="Times New Roman" w:hAnsi="Times New Roman" w:cs="Times New Roman"/>
          <w:sz w:val="20"/>
          <w:szCs w:val="20"/>
          <w:lang w:val="en-GB"/>
        </w:rPr>
        <w:t xml:space="preserve">It means a Type 1 UE supports legacy requirements for intra-band collocated scenario and a Type 2 supports both legacy requirement for intra-band collocated scenario and </w:t>
      </w:r>
      <w:r w:rsidR="00C60C6E" w:rsidRPr="00FA71C1">
        <w:rPr>
          <w:rFonts w:ascii="Times New Roman" w:hAnsi="Times New Roman" w:cs="Times New Roman"/>
          <w:sz w:val="20"/>
          <w:szCs w:val="20"/>
          <w:lang w:val="en-GB"/>
        </w:rPr>
        <w:t xml:space="preserve">intra-band </w:t>
      </w:r>
      <w:r w:rsidR="00C60C6E">
        <w:rPr>
          <w:rFonts w:ascii="Times New Roman" w:hAnsi="Times New Roman" w:cs="Times New Roman"/>
          <w:sz w:val="20"/>
          <w:szCs w:val="20"/>
          <w:lang w:val="en-GB"/>
        </w:rPr>
        <w:t>non-</w:t>
      </w:r>
      <w:r w:rsidR="00C60C6E" w:rsidRPr="00FA71C1">
        <w:rPr>
          <w:rFonts w:ascii="Times New Roman" w:hAnsi="Times New Roman" w:cs="Times New Roman"/>
          <w:sz w:val="20"/>
          <w:szCs w:val="20"/>
          <w:lang w:val="en-GB"/>
        </w:rPr>
        <w:t xml:space="preserve">collocated scenario </w:t>
      </w:r>
      <w:r w:rsidRPr="00FA71C1">
        <w:rPr>
          <w:rFonts w:ascii="Times New Roman" w:hAnsi="Times New Roman" w:cs="Times New Roman"/>
          <w:sz w:val="20"/>
          <w:szCs w:val="20"/>
          <w:lang w:val="en-GB"/>
        </w:rPr>
        <w:t>25dB power imbalance &amp; 33us MRTD requirement.</w:t>
      </w:r>
      <w:r w:rsidR="0041374C">
        <w:rPr>
          <w:rFonts w:ascii="Times New Roman" w:hAnsi="Times New Roman" w:cs="Times New Roman"/>
          <w:sz w:val="20"/>
          <w:szCs w:val="20"/>
          <w:lang w:val="en-GB"/>
        </w:rPr>
        <w:t xml:space="preserve"> Type 2 UE can work as Type 1 UE in non-collocated scenario and work as Type 2 UE in non-collocated scenario</w:t>
      </w:r>
      <w:r w:rsidR="00055332">
        <w:rPr>
          <w:rFonts w:ascii="Times New Roman" w:hAnsi="Times New Roman" w:cs="Times New Roman"/>
          <w:sz w:val="20"/>
          <w:szCs w:val="20"/>
          <w:lang w:val="en-GB"/>
        </w:rPr>
        <w:t xml:space="preserve"> depending on the hardware configuration.</w:t>
      </w:r>
    </w:p>
    <w:p w14:paraId="3EFB6061" w14:textId="21CCF872" w:rsidR="00B82F83" w:rsidRDefault="00FA71C1" w:rsidP="00B82F83">
      <w:pPr>
        <w:tabs>
          <w:tab w:val="left" w:pos="1900"/>
          <w:tab w:val="left" w:pos="2637"/>
        </w:tabs>
        <w:spacing w:after="120" w:line="252" w:lineRule="auto"/>
        <w:rPr>
          <w:rFonts w:ascii="Times New Roman" w:hAnsi="Times New Roman" w:cs="Times New Roman"/>
          <w:i/>
          <w:iCs/>
          <w:sz w:val="20"/>
          <w:szCs w:val="20"/>
          <w:lang w:val="en-GB"/>
        </w:rPr>
      </w:pPr>
      <w:r w:rsidRPr="009040BE">
        <w:rPr>
          <w:rFonts w:ascii="Times New Roman" w:hAnsi="Times New Roman" w:cs="Times New Roman"/>
          <w:b/>
          <w:bCs/>
          <w:i/>
          <w:iCs/>
          <w:sz w:val="20"/>
          <w:szCs w:val="20"/>
          <w:lang w:val="en-GB"/>
        </w:rPr>
        <w:t>Observation</w:t>
      </w:r>
      <w:r w:rsidR="00D53921">
        <w:rPr>
          <w:rFonts w:ascii="Times New Roman" w:hAnsi="Times New Roman" w:cs="Times New Roman"/>
          <w:b/>
          <w:bCs/>
          <w:i/>
          <w:iCs/>
          <w:sz w:val="20"/>
          <w:szCs w:val="20"/>
          <w:lang w:val="en-GB"/>
        </w:rPr>
        <w:t xml:space="preserve"> 1</w:t>
      </w:r>
      <w:r w:rsidRPr="009040BE">
        <w:rPr>
          <w:rFonts w:ascii="Times New Roman" w:hAnsi="Times New Roman" w:cs="Times New Roman"/>
          <w:b/>
          <w:bCs/>
          <w:i/>
          <w:iCs/>
          <w:sz w:val="20"/>
          <w:szCs w:val="20"/>
          <w:lang w:val="en-GB"/>
        </w:rPr>
        <w:t>:</w:t>
      </w:r>
      <w:r w:rsidRPr="009040BE">
        <w:rPr>
          <w:rFonts w:ascii="Times New Roman" w:hAnsi="Times New Roman" w:cs="Times New Roman"/>
          <w:i/>
          <w:iCs/>
          <w:sz w:val="20"/>
          <w:szCs w:val="20"/>
          <w:lang w:val="en-GB"/>
        </w:rPr>
        <w:t xml:space="preserve"> </w:t>
      </w:r>
      <w:r w:rsidRPr="009040BE">
        <w:rPr>
          <w:rFonts w:ascii="Times New Roman" w:hAnsi="Times New Roman" w:cs="Times New Roman"/>
          <w:b/>
          <w:bCs/>
          <w:i/>
          <w:iCs/>
          <w:sz w:val="20"/>
          <w:szCs w:val="20"/>
          <w:lang w:val="en-GB"/>
        </w:rPr>
        <w:t>Type 1 UE supports legacy requirements for intra-band collocated scenario and a Type 2 supports both</w:t>
      </w:r>
      <w:r w:rsidRPr="00FA71C1">
        <w:rPr>
          <w:rFonts w:ascii="Times New Roman" w:hAnsi="Times New Roman" w:cs="Times New Roman"/>
          <w:b/>
          <w:bCs/>
          <w:i/>
          <w:iCs/>
          <w:sz w:val="20"/>
          <w:szCs w:val="20"/>
          <w:lang w:val="en-GB"/>
        </w:rPr>
        <w:t xml:space="preserve"> legacy requirement for intra-band collocated scenario and 25dB power imbalance &amp; 33us MRTD requirement.</w:t>
      </w:r>
      <w:r w:rsidRPr="00FA71C1">
        <w:rPr>
          <w:rFonts w:ascii="Times New Roman" w:hAnsi="Times New Roman" w:cs="Times New Roman"/>
          <w:i/>
          <w:iCs/>
          <w:sz w:val="20"/>
          <w:szCs w:val="20"/>
          <w:lang w:val="en-GB"/>
        </w:rPr>
        <w:t xml:space="preserve"> </w:t>
      </w:r>
    </w:p>
    <w:p w14:paraId="6EB6FA29" w14:textId="40019B69" w:rsidR="00055332" w:rsidRPr="00055332" w:rsidRDefault="00055332" w:rsidP="00B82F83">
      <w:pPr>
        <w:tabs>
          <w:tab w:val="left" w:pos="1900"/>
          <w:tab w:val="left" w:pos="2637"/>
        </w:tabs>
        <w:spacing w:after="120" w:line="252" w:lineRule="auto"/>
        <w:rPr>
          <w:rFonts w:ascii="Times New Roman" w:hAnsi="Times New Roman" w:cs="Times New Roman"/>
          <w:b/>
          <w:bCs/>
          <w:i/>
          <w:iCs/>
          <w:sz w:val="20"/>
          <w:szCs w:val="20"/>
          <w:lang w:val="en-GB"/>
        </w:rPr>
      </w:pPr>
      <w:r w:rsidRPr="00055332">
        <w:rPr>
          <w:rFonts w:ascii="Times New Roman" w:hAnsi="Times New Roman" w:cs="Times New Roman"/>
          <w:b/>
          <w:bCs/>
          <w:i/>
          <w:iCs/>
          <w:sz w:val="20"/>
          <w:szCs w:val="20"/>
          <w:lang w:val="en-GB"/>
        </w:rPr>
        <w:t xml:space="preserve">Observation 2: </w:t>
      </w:r>
      <w:r w:rsidR="00F50BFE">
        <w:rPr>
          <w:rFonts w:ascii="Times New Roman" w:hAnsi="Times New Roman" w:cs="Times New Roman"/>
          <w:b/>
          <w:bCs/>
          <w:i/>
          <w:iCs/>
          <w:sz w:val="20"/>
          <w:szCs w:val="20"/>
          <w:lang w:val="en-GB"/>
        </w:rPr>
        <w:t xml:space="preserve">From hardware capability perspective, </w:t>
      </w:r>
      <w:r w:rsidRPr="00055332">
        <w:rPr>
          <w:rFonts w:ascii="Times New Roman" w:hAnsi="Times New Roman" w:cs="Times New Roman"/>
          <w:b/>
          <w:bCs/>
          <w:i/>
          <w:iCs/>
          <w:sz w:val="20"/>
          <w:szCs w:val="20"/>
          <w:lang w:val="en-GB"/>
        </w:rPr>
        <w:t xml:space="preserve">Type 2 UE can work as Type 1 UE in non-collocated scenario and work as Type 2 UE in non-collocated scenario </w:t>
      </w:r>
      <w:r w:rsidR="009A3F32">
        <w:rPr>
          <w:rFonts w:ascii="Times New Roman" w:hAnsi="Times New Roman" w:cs="Times New Roman"/>
          <w:b/>
          <w:bCs/>
          <w:i/>
          <w:iCs/>
          <w:sz w:val="20"/>
          <w:szCs w:val="20"/>
          <w:lang w:val="en-GB"/>
        </w:rPr>
        <w:t>through</w:t>
      </w:r>
      <w:r w:rsidRPr="00055332">
        <w:rPr>
          <w:rFonts w:ascii="Times New Roman" w:hAnsi="Times New Roman" w:cs="Times New Roman"/>
          <w:b/>
          <w:bCs/>
          <w:i/>
          <w:iCs/>
          <w:sz w:val="20"/>
          <w:szCs w:val="20"/>
          <w:lang w:val="en-GB"/>
        </w:rPr>
        <w:t xml:space="preserve"> hardware configuration.</w:t>
      </w:r>
    </w:p>
    <w:p w14:paraId="000AE75F" w14:textId="369510C0" w:rsidR="004611FC" w:rsidRDefault="00FA71C1" w:rsidP="00FA71C1">
      <w:pPr>
        <w:pStyle w:val="TAL"/>
        <w:rPr>
          <w:rFonts w:ascii="Times New Roman" w:hAnsi="Times New Roman"/>
          <w:sz w:val="20"/>
        </w:rPr>
      </w:pPr>
      <w:r>
        <w:rPr>
          <w:rFonts w:ascii="Times New Roman" w:hAnsi="Times New Roman"/>
          <w:sz w:val="20"/>
        </w:rPr>
        <w:lastRenderedPageBreak/>
        <w:t>RAN4 agreed to introduce a new UE capability for intra-band non-collocated CA in R18 [</w:t>
      </w:r>
      <w:r w:rsidRPr="00FA71C1">
        <w:rPr>
          <w:rFonts w:cs="Arial"/>
          <w:i/>
          <w:iCs/>
          <w:szCs w:val="18"/>
        </w:rPr>
        <w:t>intraBandNonColocatedCA-r18</w:t>
      </w:r>
      <w:r>
        <w:rPr>
          <w:rFonts w:ascii="Times New Roman" w:hAnsi="Times New Roman"/>
          <w:sz w:val="20"/>
        </w:rPr>
        <w:t xml:space="preserve">] for type 2 UE. It is proposed to provide RAN2 a clear description of the capability from RAN4 </w:t>
      </w:r>
      <w:r w:rsidR="00BB52E0">
        <w:rPr>
          <w:rFonts w:ascii="Times New Roman" w:hAnsi="Times New Roman"/>
          <w:sz w:val="20"/>
        </w:rPr>
        <w:t xml:space="preserve">perspective </w:t>
      </w:r>
      <w:r>
        <w:rPr>
          <w:rFonts w:ascii="Times New Roman" w:hAnsi="Times New Roman"/>
          <w:sz w:val="20"/>
        </w:rPr>
        <w:t>since this is RAN4 driven feature. Otherwise, there might be confusion on the relevant RF requirements in RAN2 and further LS back and forth between RAN2 and RAN4 for further technical clarification.</w:t>
      </w:r>
    </w:p>
    <w:p w14:paraId="7E22F364" w14:textId="6B59B837" w:rsidR="00FA71C1" w:rsidRPr="00FA71C1" w:rsidRDefault="00FA71C1" w:rsidP="00FA71C1">
      <w:pPr>
        <w:pStyle w:val="TAL"/>
        <w:rPr>
          <w:rFonts w:cs="Arial"/>
          <w:b/>
          <w:bCs/>
          <w:i/>
          <w:iCs/>
          <w:szCs w:val="18"/>
        </w:rPr>
      </w:pPr>
      <w:r w:rsidRPr="00FA71C1">
        <w:rPr>
          <w:rFonts w:ascii="Times New Roman" w:hAnsi="Times New Roman"/>
          <w:b/>
          <w:bCs/>
          <w:i/>
          <w:iCs/>
          <w:sz w:val="20"/>
        </w:rPr>
        <w:t xml:space="preserve">Proposal 1: It is proposed to agree the following capability definition for </w:t>
      </w:r>
      <w:r w:rsidR="00C93439">
        <w:rPr>
          <w:rFonts w:ascii="Times New Roman" w:hAnsi="Times New Roman"/>
          <w:b/>
          <w:bCs/>
          <w:i/>
          <w:iCs/>
          <w:sz w:val="20"/>
        </w:rPr>
        <w:t>T</w:t>
      </w:r>
      <w:r w:rsidRPr="00FA71C1">
        <w:rPr>
          <w:rFonts w:ascii="Times New Roman" w:hAnsi="Times New Roman"/>
          <w:b/>
          <w:bCs/>
          <w:i/>
          <w:iCs/>
          <w:sz w:val="20"/>
        </w:rPr>
        <w:t>ype 2 UE for intra-band non-collocated CA</w:t>
      </w:r>
      <w:r w:rsidR="00B8270A">
        <w:rPr>
          <w:rFonts w:ascii="Times New Roman" w:hAnsi="Times New Roman"/>
          <w:b/>
          <w:bCs/>
          <w:i/>
          <w:iCs/>
          <w:sz w:val="20"/>
        </w:rPr>
        <w:t>.</w:t>
      </w:r>
    </w:p>
    <w:p w14:paraId="48FD9742" w14:textId="7904B693" w:rsidR="00FA71C1" w:rsidRPr="00FE435F" w:rsidRDefault="00FA71C1" w:rsidP="00FA71C1">
      <w:pPr>
        <w:tabs>
          <w:tab w:val="left" w:pos="1900"/>
          <w:tab w:val="left" w:pos="2637"/>
        </w:tabs>
        <w:spacing w:line="252" w:lineRule="auto"/>
        <w:jc w:val="center"/>
        <w:rPr>
          <w:iCs/>
        </w:rPr>
      </w:pPr>
      <w:r w:rsidRPr="00FE435F">
        <w:rPr>
          <w:iCs/>
        </w:rPr>
        <w:t>Table 2.1-1: Capability for Type 2 UE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A71C1" w:rsidRPr="00FA71C1" w14:paraId="18C1677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A09345" w14:textId="77777777" w:rsidR="00FA71C1" w:rsidRPr="00FA71C1" w:rsidRDefault="00FA71C1">
            <w:pPr>
              <w:pStyle w:val="TAL"/>
              <w:rPr>
                <w:rFonts w:ascii="Times New Roman" w:hAnsi="Times New Roman"/>
                <w:b/>
                <w:bCs/>
                <w:i/>
                <w:iCs/>
                <w:sz w:val="20"/>
              </w:rPr>
            </w:pPr>
            <w:r w:rsidRPr="00FA71C1">
              <w:rPr>
                <w:rFonts w:ascii="Times New Roman" w:hAnsi="Times New Roman"/>
                <w:b/>
                <w:bCs/>
                <w:i/>
                <w:iCs/>
                <w:sz w:val="20"/>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023EA52C" w14:textId="77777777" w:rsidR="00FA71C1" w:rsidRPr="00FA71C1" w:rsidRDefault="00FA71C1">
            <w:pPr>
              <w:pStyle w:val="TAL"/>
              <w:rPr>
                <w:rFonts w:ascii="Times New Roman" w:hAnsi="Times New Roman"/>
                <w:sz w:val="20"/>
              </w:rPr>
            </w:pPr>
            <w:r w:rsidRPr="00FA71C1">
              <w:rPr>
                <w:rFonts w:ascii="Times New Roman" w:hAnsi="Times New Roman"/>
                <w:sz w:val="20"/>
              </w:rPr>
              <w:t>Per</w:t>
            </w:r>
          </w:p>
        </w:tc>
        <w:tc>
          <w:tcPr>
            <w:tcW w:w="567" w:type="dxa"/>
            <w:tcBorders>
              <w:top w:val="single" w:sz="4" w:space="0" w:color="808080"/>
              <w:left w:val="single" w:sz="4" w:space="0" w:color="808080"/>
              <w:bottom w:val="single" w:sz="4" w:space="0" w:color="808080"/>
              <w:right w:val="single" w:sz="4" w:space="0" w:color="808080"/>
            </w:tcBorders>
          </w:tcPr>
          <w:p w14:paraId="38533A10" w14:textId="77777777" w:rsidR="00FA71C1" w:rsidRPr="00FA71C1" w:rsidRDefault="00FA71C1">
            <w:pPr>
              <w:pStyle w:val="TAL"/>
              <w:rPr>
                <w:rFonts w:ascii="Times New Roman" w:hAnsi="Times New Roman"/>
                <w:sz w:val="20"/>
              </w:rPr>
            </w:pPr>
            <w:r w:rsidRPr="00FA71C1">
              <w:rPr>
                <w:rFonts w:ascii="Times New Roman" w:hAnsi="Times New Roman"/>
                <w:sz w:val="20"/>
              </w:rPr>
              <w:t>M</w:t>
            </w:r>
          </w:p>
        </w:tc>
        <w:tc>
          <w:tcPr>
            <w:tcW w:w="709" w:type="dxa"/>
            <w:tcBorders>
              <w:top w:val="single" w:sz="4" w:space="0" w:color="808080"/>
              <w:left w:val="single" w:sz="4" w:space="0" w:color="808080"/>
              <w:bottom w:val="single" w:sz="4" w:space="0" w:color="808080"/>
              <w:right w:val="single" w:sz="4" w:space="0" w:color="808080"/>
            </w:tcBorders>
          </w:tcPr>
          <w:p w14:paraId="6BE750AD" w14:textId="77777777" w:rsidR="00FA71C1" w:rsidRPr="00FA71C1" w:rsidRDefault="00FA71C1">
            <w:pPr>
              <w:pStyle w:val="TAL"/>
              <w:rPr>
                <w:rFonts w:ascii="Times New Roman" w:hAnsi="Times New Roman"/>
                <w:bCs/>
                <w:iCs/>
                <w:sz w:val="20"/>
              </w:rPr>
            </w:pPr>
            <w:r w:rsidRPr="00FA71C1">
              <w:rPr>
                <w:rFonts w:ascii="Times New Roman" w:hAnsi="Times New Roman"/>
                <w:bCs/>
                <w:iCs/>
                <w:sz w:val="20"/>
              </w:rPr>
              <w:t>FDD-TDD</w:t>
            </w:r>
          </w:p>
          <w:p w14:paraId="240EFE07" w14:textId="77777777" w:rsidR="00FA71C1" w:rsidRPr="00FA71C1" w:rsidRDefault="00FA71C1">
            <w:pPr>
              <w:pStyle w:val="TAL"/>
              <w:rPr>
                <w:rFonts w:ascii="Times New Roman" w:hAnsi="Times New Roman"/>
                <w:bCs/>
                <w:iCs/>
                <w:sz w:val="20"/>
              </w:rPr>
            </w:pPr>
            <w:r w:rsidRPr="00FA71C1">
              <w:rPr>
                <w:rFonts w:ascii="Times New Roman" w:hAnsi="Times New Roman"/>
                <w:bCs/>
                <w:iCs/>
                <w:sz w:val="20"/>
              </w:rPr>
              <w:t>DIFF</w:t>
            </w:r>
          </w:p>
        </w:tc>
        <w:tc>
          <w:tcPr>
            <w:tcW w:w="728" w:type="dxa"/>
            <w:tcBorders>
              <w:top w:val="single" w:sz="4" w:space="0" w:color="808080"/>
              <w:left w:val="single" w:sz="4" w:space="0" w:color="808080"/>
              <w:bottom w:val="single" w:sz="4" w:space="0" w:color="808080"/>
              <w:right w:val="single" w:sz="4" w:space="0" w:color="808080"/>
            </w:tcBorders>
          </w:tcPr>
          <w:p w14:paraId="6E340BB6" w14:textId="77777777" w:rsidR="00FA71C1" w:rsidRPr="00FA71C1" w:rsidRDefault="00FA71C1">
            <w:pPr>
              <w:pStyle w:val="TAL"/>
              <w:rPr>
                <w:rFonts w:ascii="Times New Roman" w:hAnsi="Times New Roman"/>
                <w:bCs/>
                <w:iCs/>
                <w:sz w:val="20"/>
              </w:rPr>
            </w:pPr>
            <w:r w:rsidRPr="00FA71C1">
              <w:rPr>
                <w:rFonts w:ascii="Times New Roman" w:hAnsi="Times New Roman"/>
                <w:bCs/>
                <w:iCs/>
                <w:sz w:val="20"/>
              </w:rPr>
              <w:t>FR1-FR2</w:t>
            </w:r>
          </w:p>
          <w:p w14:paraId="5DB235A8" w14:textId="77777777" w:rsidR="00FA71C1" w:rsidRPr="00FA71C1" w:rsidRDefault="00FA71C1">
            <w:pPr>
              <w:pStyle w:val="TAL"/>
              <w:rPr>
                <w:rFonts w:ascii="Times New Roman" w:hAnsi="Times New Roman"/>
                <w:bCs/>
                <w:iCs/>
                <w:sz w:val="20"/>
              </w:rPr>
            </w:pPr>
            <w:r w:rsidRPr="00FA71C1">
              <w:rPr>
                <w:rFonts w:ascii="Times New Roman" w:hAnsi="Times New Roman"/>
                <w:bCs/>
                <w:iCs/>
                <w:sz w:val="20"/>
              </w:rPr>
              <w:t>DIFF</w:t>
            </w:r>
          </w:p>
        </w:tc>
      </w:tr>
      <w:tr w:rsidR="00FA71C1" w:rsidRPr="00FA71C1" w14:paraId="4EF3BC8E" w14:textId="77777777">
        <w:trPr>
          <w:cantSplit/>
          <w:trHeight w:val="1227"/>
          <w:tblHeader/>
        </w:trPr>
        <w:tc>
          <w:tcPr>
            <w:tcW w:w="6917" w:type="dxa"/>
          </w:tcPr>
          <w:p w14:paraId="4EAC111C" w14:textId="77777777" w:rsidR="00FA71C1" w:rsidRPr="00FA71C1" w:rsidRDefault="00FA71C1">
            <w:pPr>
              <w:pStyle w:val="TAL"/>
              <w:rPr>
                <w:rFonts w:ascii="Times New Roman" w:hAnsi="Times New Roman"/>
                <w:sz w:val="20"/>
              </w:rPr>
            </w:pPr>
            <w:r w:rsidRPr="00FA71C1">
              <w:rPr>
                <w:rFonts w:ascii="Times New Roman" w:hAnsi="Times New Roman"/>
                <w:b/>
                <w:bCs/>
                <w:i/>
                <w:iCs/>
                <w:sz w:val="20"/>
              </w:rPr>
              <w:t>intraBandNonColocatedCA-r18</w:t>
            </w:r>
          </w:p>
          <w:p w14:paraId="3A192BD3" w14:textId="0F46F7EF" w:rsidR="00FA71C1" w:rsidRPr="00FA71C1" w:rsidRDefault="00FA71C1">
            <w:pPr>
              <w:pStyle w:val="TAL"/>
              <w:rPr>
                <w:rFonts w:ascii="Times New Roman" w:hAnsi="Times New Roman"/>
                <w:sz w:val="20"/>
                <w:lang w:eastAsia="zh-CN"/>
              </w:rPr>
            </w:pPr>
            <w:r w:rsidRPr="00FA71C1">
              <w:rPr>
                <w:rFonts w:ascii="Times New Roman" w:hAnsi="Times New Roman"/>
                <w:sz w:val="20"/>
              </w:rPr>
              <w:t xml:space="preserve">Indicates the UE supports </w:t>
            </w:r>
            <w:r w:rsidRPr="00FA71C1">
              <w:rPr>
                <w:rFonts w:ascii="Times New Roman" w:hAnsi="Times New Roman"/>
                <w:sz w:val="20"/>
                <w:lang w:eastAsia="zh-CN"/>
              </w:rPr>
              <w:t xml:space="preserve">TDD-TDD intra-band non-collocated CA operation with NR carrier aggregation MRTD according to Table 7.6.4-2 in 38.133 [5] and UE RF requirements for intra-band non-collocated CA in 7.10A in 38.101-1 in additional to the RF requirements for intra-band collocated CA. </w:t>
            </w:r>
          </w:p>
          <w:p w14:paraId="72B31085" w14:textId="77777777" w:rsidR="00FA71C1" w:rsidRPr="00FA71C1" w:rsidRDefault="00FA71C1">
            <w:pPr>
              <w:pStyle w:val="TAL"/>
              <w:rPr>
                <w:rFonts w:ascii="Times New Roman" w:hAnsi="Times New Roman"/>
                <w:sz w:val="20"/>
                <w:lang w:eastAsia="zh-CN"/>
              </w:rPr>
            </w:pPr>
          </w:p>
          <w:p w14:paraId="5A8DBA79" w14:textId="4585E9F4" w:rsidR="00FA71C1" w:rsidRPr="00FA71C1" w:rsidRDefault="00FA71C1">
            <w:pPr>
              <w:pStyle w:val="TAL"/>
              <w:rPr>
                <w:rFonts w:ascii="Times New Roman" w:hAnsi="Times New Roman"/>
                <w:sz w:val="20"/>
                <w:lang w:eastAsia="zh-CN"/>
              </w:rPr>
            </w:pPr>
            <w:r w:rsidRPr="00FA71C1">
              <w:rPr>
                <w:rFonts w:ascii="Times New Roman" w:hAnsi="Times New Roman"/>
                <w:sz w:val="20"/>
              </w:rPr>
              <w:t xml:space="preserve">If the capability is not reported, the UE only </w:t>
            </w:r>
            <w:r w:rsidRPr="00FA71C1">
              <w:rPr>
                <w:rFonts w:ascii="Times New Roman" w:hAnsi="Times New Roman"/>
                <w:sz w:val="20"/>
                <w:lang w:eastAsia="zh-CN"/>
              </w:rPr>
              <w:t xml:space="preserve">supports the RF requirements for TDD-TDD intra-band collocated CA, </w:t>
            </w:r>
            <w:proofErr w:type="gramStart"/>
            <w:r w:rsidRPr="00FA71C1">
              <w:rPr>
                <w:rFonts w:ascii="Times New Roman" w:hAnsi="Times New Roman"/>
                <w:sz w:val="20"/>
                <w:lang w:eastAsia="zh-CN"/>
              </w:rPr>
              <w:t>e.g.</w:t>
            </w:r>
            <w:proofErr w:type="gramEnd"/>
            <w:r w:rsidRPr="00FA71C1">
              <w:rPr>
                <w:rFonts w:ascii="Times New Roman" w:hAnsi="Times New Roman"/>
                <w:sz w:val="20"/>
                <w:lang w:eastAsia="zh-CN"/>
              </w:rPr>
              <w:t xml:space="preserve"> NR carrier aggregation MRTD according to Table 7.6.4-1 in 38.133 [5] and the RF requirements for intra-band CA RF requirements except for 7.10A in 38.101-1.</w:t>
            </w:r>
          </w:p>
        </w:tc>
        <w:tc>
          <w:tcPr>
            <w:tcW w:w="709" w:type="dxa"/>
          </w:tcPr>
          <w:p w14:paraId="0A378D0D" w14:textId="77777777" w:rsidR="00FA71C1" w:rsidRPr="00FA71C1" w:rsidRDefault="00FA71C1">
            <w:pPr>
              <w:pStyle w:val="TAL"/>
              <w:jc w:val="center"/>
              <w:rPr>
                <w:rFonts w:ascii="Times New Roman" w:hAnsi="Times New Roman"/>
                <w:sz w:val="20"/>
              </w:rPr>
            </w:pPr>
            <w:r w:rsidRPr="00FA71C1">
              <w:rPr>
                <w:rFonts w:ascii="Times New Roman" w:hAnsi="Times New Roman"/>
                <w:sz w:val="20"/>
              </w:rPr>
              <w:t>BC</w:t>
            </w:r>
          </w:p>
        </w:tc>
        <w:tc>
          <w:tcPr>
            <w:tcW w:w="567" w:type="dxa"/>
          </w:tcPr>
          <w:p w14:paraId="102ADE14" w14:textId="77777777" w:rsidR="00FA71C1" w:rsidRPr="00FA71C1" w:rsidRDefault="00FA71C1">
            <w:pPr>
              <w:pStyle w:val="TAL"/>
              <w:jc w:val="center"/>
              <w:rPr>
                <w:rFonts w:ascii="Times New Roman" w:hAnsi="Times New Roman"/>
                <w:sz w:val="20"/>
              </w:rPr>
            </w:pPr>
            <w:r w:rsidRPr="00FA71C1">
              <w:rPr>
                <w:rFonts w:ascii="Times New Roman" w:hAnsi="Times New Roman"/>
                <w:sz w:val="20"/>
              </w:rPr>
              <w:t>No</w:t>
            </w:r>
          </w:p>
        </w:tc>
        <w:tc>
          <w:tcPr>
            <w:tcW w:w="709" w:type="dxa"/>
          </w:tcPr>
          <w:p w14:paraId="57965B23" w14:textId="77777777" w:rsidR="00FA71C1" w:rsidRPr="00FA71C1" w:rsidRDefault="00FA71C1">
            <w:pPr>
              <w:pStyle w:val="TAL"/>
              <w:jc w:val="center"/>
              <w:rPr>
                <w:rFonts w:ascii="Times New Roman" w:hAnsi="Times New Roman"/>
                <w:bCs/>
                <w:iCs/>
                <w:sz w:val="20"/>
              </w:rPr>
            </w:pPr>
            <w:r w:rsidRPr="00FA71C1">
              <w:rPr>
                <w:rFonts w:ascii="Times New Roman" w:hAnsi="Times New Roman"/>
                <w:bCs/>
                <w:iCs/>
                <w:sz w:val="20"/>
              </w:rPr>
              <w:t>TDD only</w:t>
            </w:r>
          </w:p>
        </w:tc>
        <w:tc>
          <w:tcPr>
            <w:tcW w:w="728" w:type="dxa"/>
          </w:tcPr>
          <w:p w14:paraId="3E333E8F" w14:textId="77777777" w:rsidR="00FA71C1" w:rsidRPr="00FA71C1" w:rsidRDefault="00FA71C1">
            <w:pPr>
              <w:pStyle w:val="TAL"/>
              <w:jc w:val="center"/>
              <w:rPr>
                <w:rFonts w:ascii="Times New Roman" w:hAnsi="Times New Roman"/>
                <w:bCs/>
                <w:iCs/>
                <w:sz w:val="20"/>
              </w:rPr>
            </w:pPr>
            <w:r w:rsidRPr="00FA71C1">
              <w:rPr>
                <w:rFonts w:ascii="Times New Roman" w:hAnsi="Times New Roman"/>
                <w:bCs/>
                <w:iCs/>
                <w:sz w:val="20"/>
              </w:rPr>
              <w:t>FR1 only</w:t>
            </w:r>
          </w:p>
        </w:tc>
      </w:tr>
    </w:tbl>
    <w:p w14:paraId="58C70676" w14:textId="77777777" w:rsidR="00FA71C1" w:rsidRDefault="00FA71C1" w:rsidP="00B82F83">
      <w:pPr>
        <w:tabs>
          <w:tab w:val="left" w:pos="1900"/>
          <w:tab w:val="left" w:pos="2637"/>
        </w:tabs>
        <w:spacing w:after="120" w:line="252" w:lineRule="auto"/>
        <w:rPr>
          <w:rFonts w:ascii="Times New Roman" w:hAnsi="Times New Roman" w:cs="Times New Roman"/>
          <w:sz w:val="20"/>
          <w:szCs w:val="20"/>
          <w:lang w:val="en-GB"/>
        </w:rPr>
      </w:pPr>
    </w:p>
    <w:p w14:paraId="1602339F" w14:textId="51EFDEB9" w:rsidR="00FA71C1" w:rsidRPr="00FA71C1" w:rsidRDefault="00FA71C1" w:rsidP="00FA71C1">
      <w:pPr>
        <w:pStyle w:val="Heading3"/>
      </w:pPr>
      <w:r w:rsidRPr="00FA71C1">
        <w:t>2.</w:t>
      </w:r>
      <w:r>
        <w:t>2</w:t>
      </w:r>
      <w:r w:rsidRPr="00FA71C1">
        <w:t xml:space="preserve"> </w:t>
      </w:r>
      <w:r>
        <w:t xml:space="preserve">Dynamic configuration </w:t>
      </w:r>
      <w:r w:rsidR="00CA57C9">
        <w:t>for UE supporting both</w:t>
      </w:r>
      <w:r>
        <w:t xml:space="preserve"> type </w:t>
      </w:r>
      <w:r w:rsidR="00CA57C9">
        <w:t xml:space="preserve">1 and </w:t>
      </w:r>
      <w:proofErr w:type="gramStart"/>
      <w:r w:rsidR="00CA57C9">
        <w:t>2</w:t>
      </w:r>
      <w:proofErr w:type="gramEnd"/>
    </w:p>
    <w:p w14:paraId="6E84B857" w14:textId="5CE77488" w:rsidR="00162262" w:rsidRDefault="00162262" w:rsidP="00162262">
      <w:pPr>
        <w:tabs>
          <w:tab w:val="left" w:pos="1900"/>
          <w:tab w:val="left" w:pos="2637"/>
        </w:tabs>
        <w:spacing w:after="120" w:line="252" w:lineRule="auto"/>
        <w:rPr>
          <w:rFonts w:ascii="Times New Roman" w:hAnsi="Times New Roman" w:cs="Times New Roman"/>
          <w:sz w:val="20"/>
          <w:szCs w:val="20"/>
        </w:rPr>
      </w:pPr>
      <w:r w:rsidRPr="00162262">
        <w:rPr>
          <w:rFonts w:ascii="Times New Roman" w:hAnsi="Times New Roman" w:cs="Times New Roman"/>
          <w:sz w:val="20"/>
          <w:szCs w:val="20"/>
        </w:rPr>
        <w:t xml:space="preserve">The motivation </w:t>
      </w:r>
      <w:r w:rsidR="002A614D">
        <w:rPr>
          <w:rFonts w:ascii="Times New Roman" w:hAnsi="Times New Roman" w:cs="Times New Roman"/>
          <w:sz w:val="20"/>
          <w:szCs w:val="20"/>
        </w:rPr>
        <w:t xml:space="preserve">discussion on dynamic configuration </w:t>
      </w:r>
      <w:proofErr w:type="gramStart"/>
      <w:r w:rsidR="002A614D">
        <w:rPr>
          <w:rFonts w:ascii="Times New Roman" w:hAnsi="Times New Roman" w:cs="Times New Roman"/>
          <w:sz w:val="20"/>
          <w:szCs w:val="20"/>
        </w:rPr>
        <w:t xml:space="preserve">of </w:t>
      </w:r>
      <w:r w:rsidR="00CA57C9">
        <w:rPr>
          <w:rFonts w:ascii="Times New Roman" w:hAnsi="Times New Roman" w:cs="Times New Roman"/>
          <w:sz w:val="20"/>
          <w:szCs w:val="20"/>
        </w:rPr>
        <w:t xml:space="preserve"> </w:t>
      </w:r>
      <w:r w:rsidR="002A614D">
        <w:rPr>
          <w:rFonts w:ascii="Times New Roman" w:hAnsi="Times New Roman" w:cs="Times New Roman"/>
          <w:sz w:val="20"/>
          <w:szCs w:val="20"/>
        </w:rPr>
        <w:t>UE</w:t>
      </w:r>
      <w:proofErr w:type="gramEnd"/>
      <w:r w:rsidR="00CA57C9">
        <w:rPr>
          <w:rFonts w:ascii="Times New Roman" w:hAnsi="Times New Roman" w:cs="Times New Roman"/>
          <w:sz w:val="20"/>
          <w:szCs w:val="20"/>
        </w:rPr>
        <w:t xml:space="preserve"> which supports both Type 1 and 2</w:t>
      </w:r>
      <w:r w:rsidRPr="00162262">
        <w:rPr>
          <w:rFonts w:ascii="Times New Roman" w:hAnsi="Times New Roman" w:cs="Times New Roman"/>
          <w:sz w:val="20"/>
          <w:szCs w:val="20"/>
        </w:rPr>
        <w:t xml:space="preserve"> is that for CA_n77(2A), CA78(2A), EN-DC_42-n77/n78, there are operators who will deploy CA/DC in non-collocated manner and there are also operators who will deploy CA/DC in collocated manner. </w:t>
      </w:r>
      <w:r w:rsidR="00CA57C9">
        <w:rPr>
          <w:rFonts w:ascii="Times New Roman" w:hAnsi="Times New Roman" w:cs="Times New Roman"/>
          <w:sz w:val="20"/>
          <w:szCs w:val="20"/>
        </w:rPr>
        <w:t>For UE supporting both type 1 and 2</w:t>
      </w:r>
      <w:r w:rsidRPr="00162262">
        <w:rPr>
          <w:rFonts w:ascii="Times New Roman" w:hAnsi="Times New Roman" w:cs="Times New Roman"/>
          <w:sz w:val="20"/>
          <w:szCs w:val="20"/>
        </w:rPr>
        <w:t xml:space="preserve">, it would be expected </w:t>
      </w:r>
      <w:r>
        <w:rPr>
          <w:rFonts w:ascii="Times New Roman" w:hAnsi="Times New Roman" w:cs="Times New Roman"/>
          <w:sz w:val="20"/>
          <w:szCs w:val="20"/>
        </w:rPr>
        <w:t>that UE</w:t>
      </w:r>
      <w:r w:rsidR="002A614D">
        <w:rPr>
          <w:rFonts w:ascii="Times New Roman" w:hAnsi="Times New Roman" w:cs="Times New Roman"/>
          <w:sz w:val="20"/>
          <w:szCs w:val="20"/>
        </w:rPr>
        <w:t xml:space="preserve"> Rx chain</w:t>
      </w:r>
      <w:r>
        <w:rPr>
          <w:rFonts w:ascii="Times New Roman" w:hAnsi="Times New Roman" w:cs="Times New Roman"/>
          <w:sz w:val="20"/>
          <w:szCs w:val="20"/>
        </w:rPr>
        <w:t xml:space="preserve"> can be configured </w:t>
      </w:r>
      <w:r w:rsidRPr="00162262">
        <w:rPr>
          <w:rFonts w:ascii="Times New Roman" w:hAnsi="Times New Roman" w:cs="Times New Roman"/>
          <w:sz w:val="20"/>
          <w:szCs w:val="20"/>
        </w:rPr>
        <w:t>according to the network deployment</w:t>
      </w:r>
      <w:r>
        <w:rPr>
          <w:rFonts w:ascii="Times New Roman" w:hAnsi="Times New Roman" w:cs="Times New Roman"/>
          <w:sz w:val="20"/>
          <w:szCs w:val="20"/>
        </w:rPr>
        <w:t xml:space="preserve"> condition. </w:t>
      </w:r>
      <w:r w:rsidR="00B8270A">
        <w:rPr>
          <w:rFonts w:ascii="Times New Roman" w:hAnsi="Times New Roman" w:cs="Times New Roman"/>
          <w:sz w:val="20"/>
          <w:szCs w:val="20"/>
        </w:rPr>
        <w:t xml:space="preserve">More specifically, </w:t>
      </w:r>
      <w:r>
        <w:rPr>
          <w:rFonts w:ascii="Times New Roman" w:hAnsi="Times New Roman" w:cs="Times New Roman"/>
          <w:sz w:val="20"/>
          <w:szCs w:val="20"/>
        </w:rPr>
        <w:t>UE should configure its hardware to support maximum 4MIMO layer per CC when collocated condition is met and maximum 2MIMO layer per CC when collocated condition is not met.</w:t>
      </w:r>
      <w:r w:rsidR="00D53921">
        <w:rPr>
          <w:rFonts w:ascii="Times New Roman" w:hAnsi="Times New Roman" w:cs="Times New Roman"/>
          <w:sz w:val="20"/>
          <w:szCs w:val="20"/>
        </w:rPr>
        <w:t xml:space="preserve"> Network indication is needed</w:t>
      </w:r>
      <w:r w:rsidR="002A614D">
        <w:rPr>
          <w:rFonts w:ascii="Times New Roman" w:hAnsi="Times New Roman" w:cs="Times New Roman"/>
          <w:sz w:val="20"/>
          <w:szCs w:val="20"/>
        </w:rPr>
        <w:t xml:space="preserve"> to enable such dynamic configuration.</w:t>
      </w:r>
    </w:p>
    <w:p w14:paraId="03BA1F61" w14:textId="1F644079" w:rsidR="00162262" w:rsidRPr="002A614D" w:rsidRDefault="004E6E82" w:rsidP="00D53921">
      <w:pPr>
        <w:rPr>
          <w:i/>
          <w:iCs/>
        </w:rPr>
      </w:pPr>
      <w:r>
        <w:rPr>
          <w:rFonts w:ascii="Times New Roman" w:hAnsi="Times New Roman" w:cs="Times New Roman"/>
          <w:sz w:val="20"/>
          <w:szCs w:val="20"/>
        </w:rPr>
        <w:t xml:space="preserve">The </w:t>
      </w:r>
      <w:r w:rsidR="00D53921">
        <w:rPr>
          <w:rFonts w:ascii="Times New Roman" w:hAnsi="Times New Roman" w:cs="Times New Roman" w:hint="eastAsia"/>
          <w:sz w:val="20"/>
          <w:szCs w:val="20"/>
        </w:rPr>
        <w:t>following</w:t>
      </w:r>
      <w:r w:rsidR="00D53921">
        <w:rPr>
          <w:rFonts w:ascii="Times New Roman" w:hAnsi="Times New Roman" w:cs="Times New Roman"/>
          <w:sz w:val="20"/>
          <w:szCs w:val="20"/>
        </w:rPr>
        <w:t xml:space="preserve"> </w:t>
      </w:r>
      <w:r w:rsidR="00B8270A">
        <w:rPr>
          <w:rFonts w:ascii="Times New Roman" w:hAnsi="Times New Roman" w:cs="Times New Roman"/>
          <w:sz w:val="20"/>
          <w:szCs w:val="20"/>
        </w:rPr>
        <w:t>2 candidate solutions have been discussed in RAN4</w:t>
      </w:r>
      <w:r w:rsidR="00D53921">
        <w:rPr>
          <w:rFonts w:ascii="Times New Roman" w:hAnsi="Times New Roman" w:cs="Times New Roman"/>
          <w:sz w:val="20"/>
          <w:szCs w:val="20"/>
        </w:rPr>
        <w:t xml:space="preserve"> </w:t>
      </w:r>
      <w:r w:rsidR="00D53921">
        <w:rPr>
          <w:rFonts w:ascii="Times New Roman" w:hAnsi="Times New Roman" w:cs="Times New Roman" w:hint="eastAsia"/>
          <w:sz w:val="20"/>
          <w:szCs w:val="20"/>
        </w:rPr>
        <w:t>for</w:t>
      </w:r>
      <w:r w:rsidR="00D53921">
        <w:rPr>
          <w:rFonts w:ascii="Times New Roman" w:hAnsi="Times New Roman" w:cs="Times New Roman"/>
          <w:sz w:val="20"/>
          <w:szCs w:val="20"/>
        </w:rPr>
        <w:t xml:space="preserve"> </w:t>
      </w:r>
      <w:r w:rsidR="00D53921">
        <w:rPr>
          <w:rFonts w:ascii="Times New Roman" w:hAnsi="Times New Roman" w:cs="Times New Roman" w:hint="eastAsia"/>
          <w:sz w:val="20"/>
          <w:szCs w:val="20"/>
        </w:rPr>
        <w:t>several</w:t>
      </w:r>
      <w:r w:rsidR="00D53921">
        <w:rPr>
          <w:rFonts w:ascii="Times New Roman" w:hAnsi="Times New Roman" w:cs="Times New Roman"/>
          <w:sz w:val="20"/>
          <w:szCs w:val="20"/>
        </w:rPr>
        <w:t xml:space="preserve"> </w:t>
      </w:r>
      <w:r w:rsidR="00D53921">
        <w:rPr>
          <w:rFonts w:ascii="Times New Roman" w:hAnsi="Times New Roman" w:cs="Times New Roman" w:hint="eastAsia"/>
          <w:sz w:val="20"/>
          <w:szCs w:val="20"/>
        </w:rPr>
        <w:t>meetings</w:t>
      </w:r>
      <w:r w:rsidR="00D53921">
        <w:rPr>
          <w:rFonts w:ascii="Times New Roman" w:hAnsi="Times New Roman" w:cs="Times New Roman"/>
          <w:sz w:val="20"/>
          <w:szCs w:val="20"/>
        </w:rPr>
        <w:t xml:space="preserve"> [2, 3]. </w:t>
      </w:r>
      <w:r w:rsidR="00D53921">
        <w:rPr>
          <w:rFonts w:ascii="Times New Roman" w:hAnsi="Times New Roman" w:cs="Times New Roman"/>
          <w:iCs/>
          <w:sz w:val="20"/>
          <w:szCs w:val="20"/>
        </w:rPr>
        <w:t xml:space="preserve">Majority of the companies </w:t>
      </w:r>
      <w:r w:rsidR="00BB52E0">
        <w:rPr>
          <w:rFonts w:ascii="Times New Roman" w:hAnsi="Times New Roman" w:cs="Times New Roman"/>
          <w:iCs/>
          <w:sz w:val="20"/>
          <w:szCs w:val="20"/>
        </w:rPr>
        <w:t>think</w:t>
      </w:r>
      <w:r w:rsidR="00D53921">
        <w:rPr>
          <w:rFonts w:ascii="Times New Roman" w:hAnsi="Times New Roman" w:cs="Times New Roman"/>
          <w:iCs/>
          <w:sz w:val="20"/>
          <w:szCs w:val="20"/>
        </w:rPr>
        <w:t xml:space="preserve"> that </w:t>
      </w:r>
      <w:r w:rsidR="00BB52E0">
        <w:rPr>
          <w:rFonts w:ascii="Times New Roman" w:hAnsi="Times New Roman" w:cs="Times New Roman"/>
          <w:iCs/>
          <w:sz w:val="20"/>
          <w:szCs w:val="20"/>
        </w:rPr>
        <w:t>Solution#</w:t>
      </w:r>
      <w:r w:rsidR="00D53921">
        <w:rPr>
          <w:rFonts w:ascii="Times New Roman" w:hAnsi="Times New Roman" w:cs="Times New Roman"/>
          <w:iCs/>
          <w:sz w:val="20"/>
          <w:szCs w:val="20"/>
        </w:rPr>
        <w:t xml:space="preserve">1 is </w:t>
      </w:r>
      <w:r w:rsidR="00D53921">
        <w:rPr>
          <w:rFonts w:ascii="Times New Roman" w:hAnsi="Times New Roman" w:cs="Times New Roman" w:hint="eastAsia"/>
          <w:iCs/>
          <w:sz w:val="20"/>
          <w:szCs w:val="20"/>
        </w:rPr>
        <w:t>clean</w:t>
      </w:r>
      <w:r w:rsidR="00D53921">
        <w:rPr>
          <w:rFonts w:ascii="Times New Roman" w:hAnsi="Times New Roman" w:cs="Times New Roman"/>
          <w:iCs/>
          <w:sz w:val="20"/>
          <w:szCs w:val="20"/>
        </w:rPr>
        <w:t xml:space="preserve"> </w:t>
      </w:r>
      <w:r w:rsidR="00D53921">
        <w:rPr>
          <w:rFonts w:ascii="Times New Roman" w:hAnsi="Times New Roman" w:cs="Times New Roman" w:hint="eastAsia"/>
          <w:iCs/>
          <w:sz w:val="20"/>
          <w:szCs w:val="20"/>
        </w:rPr>
        <w:t>and</w:t>
      </w:r>
      <w:r w:rsidR="00D53921">
        <w:rPr>
          <w:rFonts w:ascii="Times New Roman" w:hAnsi="Times New Roman" w:cs="Times New Roman"/>
          <w:iCs/>
          <w:sz w:val="20"/>
          <w:szCs w:val="20"/>
        </w:rPr>
        <w:t xml:space="preserve"> robust solution.</w:t>
      </w:r>
      <w:r w:rsidR="00D53921">
        <w:rPr>
          <w:rFonts w:ascii="Times New Roman" w:hAnsi="Times New Roman" w:cs="Times New Roman"/>
          <w:sz w:val="20"/>
          <w:szCs w:val="20"/>
        </w:rPr>
        <w:t xml:space="preserve"> However, no consensus has been reached due to objection from the proponent of </w:t>
      </w:r>
      <w:r w:rsidR="00BB52E0">
        <w:rPr>
          <w:rFonts w:ascii="Times New Roman" w:hAnsi="Times New Roman" w:cs="Times New Roman"/>
          <w:sz w:val="20"/>
          <w:szCs w:val="20"/>
        </w:rPr>
        <w:t>Solution#</w:t>
      </w:r>
      <w:r w:rsidR="00D53921">
        <w:rPr>
          <w:rFonts w:ascii="Times New Roman" w:hAnsi="Times New Roman" w:cs="Times New Roman"/>
          <w:sz w:val="20"/>
          <w:szCs w:val="20"/>
        </w:rPr>
        <w:t xml:space="preserve">2. </w:t>
      </w:r>
      <w:r w:rsidR="006D29BD" w:rsidRPr="00CA57C9">
        <w:rPr>
          <w:rFonts w:ascii="Times New Roman" w:hAnsi="Times New Roman" w:cs="Times New Roman"/>
          <w:iCs/>
          <w:sz w:val="20"/>
          <w:szCs w:val="20"/>
        </w:rPr>
        <w:t>T</w:t>
      </w:r>
      <w:r w:rsidR="00D53921" w:rsidRPr="00CA57C9">
        <w:rPr>
          <w:rFonts w:ascii="Times New Roman" w:hAnsi="Times New Roman" w:cs="Times New Roman"/>
          <w:iCs/>
          <w:sz w:val="20"/>
          <w:szCs w:val="20"/>
        </w:rPr>
        <w:t xml:space="preserve">he main concern for </w:t>
      </w:r>
      <w:r w:rsidR="00BB52E0" w:rsidRPr="00CA57C9">
        <w:rPr>
          <w:rFonts w:ascii="Times New Roman" w:hAnsi="Times New Roman" w:cs="Times New Roman"/>
          <w:iCs/>
          <w:sz w:val="20"/>
          <w:szCs w:val="20"/>
        </w:rPr>
        <w:t>Soluiton#</w:t>
      </w:r>
      <w:r w:rsidR="00D53921" w:rsidRPr="00CA57C9">
        <w:rPr>
          <w:rFonts w:ascii="Times New Roman" w:hAnsi="Times New Roman" w:cs="Times New Roman"/>
          <w:iCs/>
          <w:sz w:val="20"/>
          <w:szCs w:val="20"/>
        </w:rPr>
        <w:t xml:space="preserve">2 is that it may cause different understanding between UE and network on configuration of type 1 and type 2. </w:t>
      </w:r>
      <w:proofErr w:type="gramStart"/>
      <w:r w:rsidR="00D53921" w:rsidRPr="00CA57C9">
        <w:rPr>
          <w:rFonts w:ascii="Times New Roman" w:hAnsi="Times New Roman" w:cs="Times New Roman"/>
          <w:iCs/>
          <w:sz w:val="20"/>
          <w:szCs w:val="20"/>
        </w:rPr>
        <w:t>E.g.</w:t>
      </w:r>
      <w:proofErr w:type="gramEnd"/>
      <w:r w:rsidR="00D53921" w:rsidRPr="00CA57C9">
        <w:rPr>
          <w:rFonts w:ascii="Times New Roman" w:hAnsi="Times New Roman" w:cs="Times New Roman"/>
          <w:iCs/>
          <w:sz w:val="20"/>
          <w:szCs w:val="20"/>
        </w:rPr>
        <w:t xml:space="preserve"> </w:t>
      </w:r>
      <w:r w:rsidR="00D53921" w:rsidRPr="000A7349">
        <w:rPr>
          <w:rFonts w:ascii="Arial" w:eastAsia="Yu Mincho" w:hAnsi="Arial" w:cs="Arial"/>
          <w:iCs/>
          <w:sz w:val="18"/>
          <w:szCs w:val="18"/>
          <w:lang w:eastAsia="ja-JP"/>
        </w:rPr>
        <w:t xml:space="preserve">when </w:t>
      </w:r>
      <w:r w:rsidR="00D53921" w:rsidRPr="000A7349">
        <w:rPr>
          <w:rFonts w:ascii="Times New Roman" w:hAnsi="Times New Roman" w:cs="Times New Roman"/>
          <w:i/>
          <w:iCs/>
          <w:sz w:val="20"/>
          <w:szCs w:val="20"/>
        </w:rPr>
        <w:t>PDSCH-</w:t>
      </w:r>
      <w:proofErr w:type="spellStart"/>
      <w:r w:rsidR="00D53921" w:rsidRPr="000A7349">
        <w:rPr>
          <w:rFonts w:ascii="Times New Roman" w:hAnsi="Times New Roman" w:cs="Times New Roman"/>
          <w:i/>
          <w:iCs/>
          <w:sz w:val="20"/>
          <w:szCs w:val="20"/>
        </w:rPr>
        <w:t>ServingCellConfig.</w:t>
      </w:r>
      <w:r w:rsidR="00D53921" w:rsidRPr="000A7349">
        <w:rPr>
          <w:rFonts w:ascii="Times New Roman" w:hAnsi="Times New Roman" w:cs="Times New Roman"/>
          <w:i/>
          <w:sz w:val="20"/>
          <w:szCs w:val="20"/>
        </w:rPr>
        <w:t>maxMIMO</w:t>
      </w:r>
      <w:proofErr w:type="spellEnd"/>
      <w:r w:rsidR="00D53921" w:rsidRPr="000A7349">
        <w:rPr>
          <w:rFonts w:ascii="Times New Roman" w:hAnsi="Times New Roman" w:cs="Times New Roman"/>
          <w:i/>
          <w:sz w:val="20"/>
          <w:szCs w:val="20"/>
        </w:rPr>
        <w:t xml:space="preserve">-Layers </w:t>
      </w:r>
      <w:r w:rsidR="00D53921" w:rsidRPr="000A7349">
        <w:rPr>
          <w:rFonts w:ascii="Times New Roman" w:hAnsi="Times New Roman" w:cs="Times New Roman"/>
          <w:iCs/>
          <w:sz w:val="20"/>
          <w:szCs w:val="20"/>
        </w:rPr>
        <w:t>is set to 2, the</w:t>
      </w:r>
      <w:r w:rsidR="00D53921" w:rsidRPr="000A7349">
        <w:rPr>
          <w:rFonts w:ascii="Times New Roman" w:hAnsi="Times New Roman" w:cs="Times New Roman"/>
          <w:i/>
          <w:sz w:val="20"/>
          <w:szCs w:val="20"/>
        </w:rPr>
        <w:t xml:space="preserve"> </w:t>
      </w:r>
      <w:r w:rsidR="00D53921" w:rsidRPr="000A7349">
        <w:rPr>
          <w:rFonts w:ascii="Times New Roman" w:hAnsi="Times New Roman" w:cs="Times New Roman"/>
          <w:iCs/>
          <w:sz w:val="20"/>
          <w:szCs w:val="20"/>
        </w:rPr>
        <w:t>UE can either understand that it will remain as type 1 with</w:t>
      </w:r>
      <w:r w:rsidR="00CA57C9">
        <w:rPr>
          <w:rFonts w:ascii="Times New Roman" w:hAnsi="Times New Roman" w:cs="Times New Roman"/>
          <w:iCs/>
          <w:sz w:val="20"/>
          <w:szCs w:val="20"/>
        </w:rPr>
        <w:t xml:space="preserve"> up to</w:t>
      </w:r>
      <w:r w:rsidR="00D53921" w:rsidRPr="000A7349">
        <w:rPr>
          <w:rFonts w:ascii="Times New Roman" w:hAnsi="Times New Roman" w:cs="Times New Roman"/>
          <w:iCs/>
          <w:sz w:val="20"/>
          <w:szCs w:val="20"/>
        </w:rPr>
        <w:t xml:space="preserve"> 2L/CC </w:t>
      </w:r>
      <w:r w:rsidR="00CA57C9">
        <w:rPr>
          <w:rFonts w:ascii="Times New Roman" w:hAnsi="Times New Roman" w:cs="Times New Roman"/>
          <w:iCs/>
          <w:sz w:val="20"/>
          <w:szCs w:val="20"/>
        </w:rPr>
        <w:t>with</w:t>
      </w:r>
      <w:r w:rsidR="00D53921" w:rsidRPr="000A7349">
        <w:rPr>
          <w:rFonts w:ascii="Times New Roman" w:hAnsi="Times New Roman" w:cs="Times New Roman"/>
          <w:iCs/>
          <w:sz w:val="20"/>
          <w:szCs w:val="20"/>
        </w:rPr>
        <w:t xml:space="preserve"> </w:t>
      </w:r>
      <w:r w:rsidR="00CA57C9">
        <w:rPr>
          <w:rFonts w:ascii="Times New Roman" w:hAnsi="Times New Roman" w:cs="Times New Roman"/>
          <w:iCs/>
          <w:sz w:val="20"/>
          <w:szCs w:val="20"/>
        </w:rPr>
        <w:t>4</w:t>
      </w:r>
      <w:r w:rsidR="00D53921" w:rsidRPr="000A7349">
        <w:rPr>
          <w:rFonts w:ascii="Times New Roman" w:hAnsi="Times New Roman" w:cs="Times New Roman"/>
          <w:iCs/>
          <w:sz w:val="20"/>
          <w:szCs w:val="20"/>
        </w:rPr>
        <w:t xml:space="preserve">Rx </w:t>
      </w:r>
      <w:r w:rsidR="004772FD">
        <w:rPr>
          <w:rFonts w:ascii="Times New Roman" w:hAnsi="Times New Roman" w:cs="Times New Roman"/>
          <w:iCs/>
          <w:sz w:val="20"/>
          <w:szCs w:val="20"/>
        </w:rPr>
        <w:t>per CC</w:t>
      </w:r>
      <w:r w:rsidR="00D53921" w:rsidRPr="000A7349">
        <w:rPr>
          <w:rFonts w:ascii="Times New Roman" w:hAnsi="Times New Roman" w:cs="Times New Roman"/>
          <w:iCs/>
          <w:sz w:val="20"/>
          <w:szCs w:val="20"/>
        </w:rPr>
        <w:t xml:space="preserve"> or reconfigure its Rx chain to type 2 with 2L/CC </w:t>
      </w:r>
      <w:r w:rsidR="004772FD">
        <w:rPr>
          <w:rFonts w:ascii="Times New Roman" w:hAnsi="Times New Roman" w:cs="Times New Roman"/>
          <w:iCs/>
          <w:sz w:val="20"/>
          <w:szCs w:val="20"/>
        </w:rPr>
        <w:t>with</w:t>
      </w:r>
      <w:r w:rsidR="00D53921" w:rsidRPr="000A7349">
        <w:rPr>
          <w:rFonts w:ascii="Times New Roman" w:hAnsi="Times New Roman" w:cs="Times New Roman"/>
          <w:iCs/>
          <w:sz w:val="20"/>
          <w:szCs w:val="20"/>
        </w:rPr>
        <w:t xml:space="preserve"> </w:t>
      </w:r>
      <w:r w:rsidR="00CA57C9">
        <w:rPr>
          <w:rFonts w:ascii="Times New Roman" w:hAnsi="Times New Roman" w:cs="Times New Roman"/>
          <w:iCs/>
          <w:sz w:val="20"/>
          <w:szCs w:val="20"/>
        </w:rPr>
        <w:t>2</w:t>
      </w:r>
      <w:r w:rsidR="00D53921" w:rsidRPr="000A7349">
        <w:rPr>
          <w:rFonts w:ascii="Times New Roman" w:hAnsi="Times New Roman" w:cs="Times New Roman"/>
          <w:iCs/>
          <w:sz w:val="20"/>
          <w:szCs w:val="20"/>
        </w:rPr>
        <w:t xml:space="preserve">Rx </w:t>
      </w:r>
      <w:r w:rsidR="004772FD">
        <w:rPr>
          <w:rFonts w:ascii="Times New Roman" w:hAnsi="Times New Roman" w:cs="Times New Roman"/>
          <w:iCs/>
          <w:sz w:val="20"/>
          <w:szCs w:val="20"/>
        </w:rPr>
        <w:t>per CC</w:t>
      </w:r>
      <w:r w:rsidR="00D53921" w:rsidRPr="000A7349">
        <w:rPr>
          <w:rFonts w:ascii="Times New Roman" w:hAnsi="Times New Roman" w:cs="Times New Roman"/>
          <w:iCs/>
          <w:sz w:val="20"/>
          <w:szCs w:val="20"/>
        </w:rPr>
        <w:t>.</w:t>
      </w:r>
      <w:r w:rsidR="00D53921">
        <w:rPr>
          <w:rFonts w:ascii="Times New Roman" w:hAnsi="Times New Roman" w:cs="Times New Roman"/>
          <w:iCs/>
          <w:sz w:val="20"/>
          <w:szCs w:val="20"/>
        </w:rPr>
        <w:t xml:space="preserve"> </w:t>
      </w:r>
      <w:r w:rsidR="00BB52E0">
        <w:rPr>
          <w:rFonts w:ascii="Times New Roman" w:hAnsi="Times New Roman" w:cs="Times New Roman"/>
          <w:iCs/>
          <w:sz w:val="20"/>
          <w:szCs w:val="20"/>
        </w:rPr>
        <w:t>Solution#</w:t>
      </w:r>
      <w:r w:rsidR="00D53921">
        <w:rPr>
          <w:rFonts w:ascii="Times New Roman" w:hAnsi="Times New Roman" w:cs="Times New Roman"/>
          <w:iCs/>
          <w:sz w:val="20"/>
          <w:szCs w:val="20"/>
        </w:rPr>
        <w:t>2 will also cause confusion to the interpretation of current signaling</w:t>
      </w:r>
      <w:r w:rsidR="002A614D">
        <w:rPr>
          <w:rFonts w:ascii="Times New Roman" w:hAnsi="Times New Roman" w:cs="Times New Roman"/>
          <w:iCs/>
          <w:sz w:val="20"/>
          <w:szCs w:val="20"/>
        </w:rPr>
        <w:t xml:space="preserve"> </w:t>
      </w:r>
      <w:r w:rsidR="002A614D" w:rsidRPr="00D53921">
        <w:rPr>
          <w:rFonts w:ascii="Times New Roman" w:hAnsi="Times New Roman" w:cs="Times New Roman"/>
          <w:i/>
          <w:iCs/>
          <w:sz w:val="20"/>
          <w:szCs w:val="20"/>
        </w:rPr>
        <w:t>PDSCH-</w:t>
      </w:r>
      <w:proofErr w:type="spellStart"/>
      <w:r w:rsidR="002A614D" w:rsidRPr="00D53921">
        <w:rPr>
          <w:rFonts w:ascii="Times New Roman" w:hAnsi="Times New Roman" w:cs="Times New Roman"/>
          <w:i/>
          <w:iCs/>
          <w:sz w:val="20"/>
          <w:szCs w:val="20"/>
        </w:rPr>
        <w:t>ServingCellConfig.</w:t>
      </w:r>
      <w:r w:rsidR="002A614D" w:rsidRPr="00D53921">
        <w:rPr>
          <w:rFonts w:ascii="Times New Roman" w:hAnsi="Times New Roman" w:cs="Times New Roman"/>
          <w:i/>
          <w:sz w:val="20"/>
          <w:szCs w:val="20"/>
        </w:rPr>
        <w:t>maxMIMO</w:t>
      </w:r>
      <w:proofErr w:type="spellEnd"/>
      <w:r w:rsidR="002A614D" w:rsidRPr="00D53921">
        <w:rPr>
          <w:rFonts w:ascii="Times New Roman" w:hAnsi="Times New Roman" w:cs="Times New Roman"/>
          <w:i/>
          <w:sz w:val="20"/>
          <w:szCs w:val="20"/>
        </w:rPr>
        <w:t>-Layers</w:t>
      </w:r>
      <w:r w:rsidR="002A614D" w:rsidRPr="00300793">
        <w:rPr>
          <w:rFonts w:ascii="Times New Roman" w:hAnsi="Times New Roman" w:cs="Times New Roman"/>
          <w:iCs/>
          <w:sz w:val="20"/>
          <w:szCs w:val="20"/>
        </w:rPr>
        <w:t>.</w:t>
      </w:r>
      <w:r w:rsidR="00DF727D" w:rsidRPr="00300793">
        <w:rPr>
          <w:rFonts w:ascii="Times New Roman" w:hAnsi="Times New Roman" w:cs="Times New Roman"/>
          <w:iCs/>
          <w:sz w:val="20"/>
          <w:szCs w:val="20"/>
        </w:rPr>
        <w:t xml:space="preserve"> Further</w:t>
      </w:r>
      <w:r w:rsidR="00EE5437">
        <w:rPr>
          <w:rFonts w:ascii="Times New Roman" w:hAnsi="Times New Roman" w:cs="Times New Roman"/>
          <w:iCs/>
          <w:sz w:val="20"/>
          <w:szCs w:val="20"/>
        </w:rPr>
        <w:t>,</w:t>
      </w:r>
      <w:r w:rsidR="00DF727D" w:rsidRPr="00300793">
        <w:rPr>
          <w:rFonts w:ascii="Times New Roman" w:hAnsi="Times New Roman" w:cs="Times New Roman"/>
          <w:iCs/>
          <w:sz w:val="20"/>
          <w:szCs w:val="20"/>
        </w:rPr>
        <w:t xml:space="preserve"> it is the majority view that the robustness of this solution is largely impacted by RSRP/RTD measurement accuracy.</w:t>
      </w:r>
    </w:p>
    <w:p w14:paraId="4A8AA253" w14:textId="013CA4BA" w:rsidR="00B8270A" w:rsidRDefault="00085B6E" w:rsidP="00B8270A">
      <w:pPr>
        <w:widowControl/>
        <w:numPr>
          <w:ilvl w:val="1"/>
          <w:numId w:val="11"/>
        </w:numPr>
        <w:autoSpaceDN w:val="0"/>
        <w:adjustRightInd w:val="0"/>
        <w:spacing w:after="120"/>
        <w:ind w:left="850" w:hanging="357"/>
        <w:jc w:val="left"/>
        <w:rPr>
          <w:rFonts w:ascii="Times New Roman" w:hAnsi="Times New Roman" w:cs="Times New Roman"/>
          <w:sz w:val="20"/>
          <w:szCs w:val="20"/>
        </w:rPr>
      </w:pPr>
      <w:r>
        <w:rPr>
          <w:rFonts w:ascii="Times New Roman" w:hAnsi="Times New Roman" w:cs="Times New Roman"/>
          <w:sz w:val="20"/>
          <w:szCs w:val="20"/>
        </w:rPr>
        <w:t>Solution</w:t>
      </w:r>
      <w:r w:rsidR="00B8270A" w:rsidRPr="00B8270A">
        <w:rPr>
          <w:rFonts w:ascii="Times New Roman" w:hAnsi="Times New Roman" w:cs="Times New Roman"/>
          <w:sz w:val="20"/>
          <w:szCs w:val="20"/>
        </w:rPr>
        <w:t xml:space="preserve"> 1: Introduce new signaling</w:t>
      </w:r>
      <w:r w:rsidR="00B8270A">
        <w:rPr>
          <w:rFonts w:ascii="Times New Roman" w:hAnsi="Times New Roman" w:cs="Times New Roman"/>
          <w:sz w:val="20"/>
          <w:szCs w:val="20"/>
        </w:rPr>
        <w:t xml:space="preserve"> indication</w:t>
      </w:r>
      <w:r w:rsidR="00B8270A" w:rsidRPr="00B8270A">
        <w:rPr>
          <w:rFonts w:ascii="Times New Roman" w:hAnsi="Times New Roman" w:cs="Times New Roman"/>
          <w:sz w:val="20"/>
          <w:szCs w:val="20"/>
        </w:rPr>
        <w:t xml:space="preserve"> during RRC </w:t>
      </w:r>
      <w:proofErr w:type="spellStart"/>
      <w:r w:rsidR="00B8270A" w:rsidRPr="00B8270A">
        <w:rPr>
          <w:rFonts w:ascii="Times New Roman" w:hAnsi="Times New Roman" w:cs="Times New Roman"/>
          <w:sz w:val="20"/>
          <w:szCs w:val="20"/>
        </w:rPr>
        <w:t>Reconf</w:t>
      </w:r>
      <w:proofErr w:type="spellEnd"/>
      <w:r w:rsidR="00B8270A" w:rsidRPr="00B8270A">
        <w:rPr>
          <w:rFonts w:ascii="Times New Roman" w:hAnsi="Times New Roman" w:cs="Times New Roman"/>
          <w:sz w:val="20"/>
          <w:szCs w:val="20"/>
        </w:rPr>
        <w:t xml:space="preserve">. </w:t>
      </w:r>
    </w:p>
    <w:p w14:paraId="70CD8D83" w14:textId="6B30E0EA" w:rsidR="00D53921" w:rsidRPr="00B8270A" w:rsidRDefault="00D53921" w:rsidP="00D53921">
      <w:pPr>
        <w:widowControl/>
        <w:autoSpaceDN w:val="0"/>
        <w:adjustRightInd w:val="0"/>
        <w:spacing w:after="120"/>
        <w:ind w:left="840"/>
        <w:jc w:val="left"/>
        <w:rPr>
          <w:rFonts w:ascii="Times New Roman" w:hAnsi="Times New Roman" w:cs="Times New Roman"/>
          <w:sz w:val="20"/>
          <w:szCs w:val="20"/>
        </w:rPr>
      </w:pPr>
      <w:r>
        <w:rPr>
          <w:rFonts w:ascii="Times New Roman" w:hAnsi="Times New Roman" w:cs="Times New Roman"/>
          <w:sz w:val="20"/>
          <w:szCs w:val="20"/>
        </w:rPr>
        <w:t xml:space="preserve">On receiving such indication when </w:t>
      </w:r>
      <w:proofErr w:type="spellStart"/>
      <w:r>
        <w:rPr>
          <w:rFonts w:ascii="Times New Roman" w:hAnsi="Times New Roman" w:cs="Times New Roman"/>
          <w:sz w:val="20"/>
          <w:szCs w:val="20"/>
        </w:rPr>
        <w:t>Scell</w:t>
      </w:r>
      <w:proofErr w:type="spellEnd"/>
      <w:r>
        <w:rPr>
          <w:rFonts w:ascii="Times New Roman" w:hAnsi="Times New Roman" w:cs="Times New Roman"/>
          <w:sz w:val="20"/>
          <w:szCs w:val="20"/>
        </w:rPr>
        <w:t xml:space="preserve"> is configured, the UE will assume the CC</w:t>
      </w:r>
      <w:r w:rsidR="002A614D">
        <w:rPr>
          <w:rFonts w:ascii="Times New Roman" w:hAnsi="Times New Roman" w:cs="Times New Roman"/>
          <w:sz w:val="20"/>
          <w:szCs w:val="20"/>
        </w:rPr>
        <w:t>s</w:t>
      </w:r>
      <w:r>
        <w:rPr>
          <w:rFonts w:ascii="Times New Roman" w:hAnsi="Times New Roman" w:cs="Times New Roman"/>
          <w:sz w:val="20"/>
          <w:szCs w:val="20"/>
        </w:rPr>
        <w:t xml:space="preserve"> to be aggregated are deployed in non-collocated manner and configure its RF to type 2, </w:t>
      </w:r>
      <w:proofErr w:type="gramStart"/>
      <w:r>
        <w:rPr>
          <w:rFonts w:ascii="Times New Roman" w:hAnsi="Times New Roman" w:cs="Times New Roman"/>
          <w:sz w:val="20"/>
          <w:szCs w:val="20"/>
        </w:rPr>
        <w:t>e.g.</w:t>
      </w:r>
      <w:proofErr w:type="gramEnd"/>
      <w:r>
        <w:rPr>
          <w:rFonts w:ascii="Times New Roman" w:hAnsi="Times New Roman" w:cs="Times New Roman"/>
          <w:sz w:val="20"/>
          <w:szCs w:val="20"/>
        </w:rPr>
        <w:t xml:space="preserve"> 2</w:t>
      </w:r>
      <w:r w:rsidR="00227007">
        <w:rPr>
          <w:rFonts w:ascii="Times New Roman" w:hAnsi="Times New Roman" w:cs="Times New Roman"/>
          <w:sz w:val="20"/>
          <w:szCs w:val="20"/>
        </w:rPr>
        <w:t>Rx</w:t>
      </w:r>
      <w:r>
        <w:rPr>
          <w:rFonts w:ascii="Times New Roman" w:hAnsi="Times New Roman" w:cs="Times New Roman"/>
          <w:sz w:val="20"/>
          <w:szCs w:val="20"/>
        </w:rPr>
        <w:t>/CC</w:t>
      </w:r>
      <w:r w:rsidR="00227007">
        <w:rPr>
          <w:rFonts w:ascii="Times New Roman" w:hAnsi="Times New Roman" w:cs="Times New Roman"/>
          <w:sz w:val="20"/>
          <w:szCs w:val="20"/>
        </w:rPr>
        <w:t xml:space="preserve"> supporting maximum 2layer/CC</w:t>
      </w:r>
    </w:p>
    <w:p w14:paraId="43823334" w14:textId="045EBD30" w:rsidR="00B8270A" w:rsidRPr="00B8270A" w:rsidRDefault="00085B6E" w:rsidP="00B8270A">
      <w:pPr>
        <w:widowControl/>
        <w:numPr>
          <w:ilvl w:val="1"/>
          <w:numId w:val="11"/>
        </w:numPr>
        <w:autoSpaceDN w:val="0"/>
        <w:adjustRightInd w:val="0"/>
        <w:spacing w:after="120"/>
        <w:ind w:left="850" w:hanging="357"/>
        <w:jc w:val="left"/>
        <w:rPr>
          <w:rFonts w:ascii="Times New Roman" w:hAnsi="Times New Roman" w:cs="Times New Roman"/>
          <w:sz w:val="20"/>
          <w:szCs w:val="20"/>
        </w:rPr>
      </w:pPr>
      <w:r>
        <w:rPr>
          <w:rFonts w:ascii="Times New Roman" w:hAnsi="Times New Roman" w:cs="Times New Roman"/>
          <w:sz w:val="20"/>
          <w:szCs w:val="20"/>
        </w:rPr>
        <w:t>Solution</w:t>
      </w:r>
      <w:r w:rsidR="00B8270A" w:rsidRPr="00B8270A">
        <w:rPr>
          <w:rFonts w:ascii="Times New Roman" w:hAnsi="Times New Roman" w:cs="Times New Roman"/>
          <w:sz w:val="20"/>
          <w:szCs w:val="20"/>
        </w:rPr>
        <w:t xml:space="preserve"> 2: Reuse the existing RRC </w:t>
      </w:r>
      <w:proofErr w:type="spellStart"/>
      <w:r w:rsidR="00B8270A" w:rsidRPr="00B8270A">
        <w:rPr>
          <w:rFonts w:ascii="Times New Roman" w:hAnsi="Times New Roman" w:cs="Times New Roman"/>
          <w:sz w:val="20"/>
          <w:szCs w:val="20"/>
        </w:rPr>
        <w:t>Reconf</w:t>
      </w:r>
      <w:proofErr w:type="spellEnd"/>
      <w:r w:rsidR="00B8270A" w:rsidRPr="00B8270A">
        <w:rPr>
          <w:rFonts w:ascii="Times New Roman" w:hAnsi="Times New Roman" w:cs="Times New Roman"/>
          <w:sz w:val="20"/>
          <w:szCs w:val="20"/>
        </w:rPr>
        <w:t>.</w:t>
      </w:r>
    </w:p>
    <w:p w14:paraId="18CFC66A" w14:textId="4E62D1ED" w:rsidR="00D53921" w:rsidRPr="00D53921" w:rsidRDefault="00D53921" w:rsidP="00D53921">
      <w:pPr>
        <w:ind w:left="840"/>
        <w:rPr>
          <w:rFonts w:ascii="Times New Roman" w:hAnsi="Times New Roman" w:cs="Times New Roman"/>
          <w:i/>
          <w:iCs/>
          <w:sz w:val="20"/>
          <w:szCs w:val="20"/>
        </w:rPr>
      </w:pPr>
      <w:r w:rsidRPr="00D53921">
        <w:rPr>
          <w:rFonts w:ascii="Times New Roman" w:eastAsia="Arial Unicode MS" w:hAnsi="Times New Roman" w:cs="Times New Roman"/>
          <w:sz w:val="20"/>
          <w:szCs w:val="20"/>
          <w:lang w:eastAsia="ja-JP"/>
        </w:rPr>
        <w:t xml:space="preserve">The idea of </w:t>
      </w:r>
      <w:r w:rsidR="001B633A">
        <w:rPr>
          <w:rFonts w:ascii="Times New Roman" w:eastAsia="Arial Unicode MS" w:hAnsi="Times New Roman" w:cs="Times New Roman"/>
          <w:sz w:val="20"/>
          <w:szCs w:val="20"/>
          <w:lang w:eastAsia="ja-JP"/>
        </w:rPr>
        <w:t>Solution#</w:t>
      </w:r>
      <w:r w:rsidRPr="00D53921">
        <w:rPr>
          <w:rFonts w:ascii="Times New Roman" w:eastAsia="Arial Unicode MS" w:hAnsi="Times New Roman" w:cs="Times New Roman"/>
          <w:sz w:val="20"/>
          <w:szCs w:val="20"/>
          <w:lang w:eastAsia="ja-JP"/>
        </w:rPr>
        <w:t xml:space="preserve">2 is to reuse existing </w:t>
      </w:r>
      <w:r w:rsidRPr="00D53921">
        <w:rPr>
          <w:rFonts w:ascii="Times New Roman" w:hAnsi="Times New Roman" w:cs="Times New Roman"/>
          <w:i/>
          <w:iCs/>
          <w:sz w:val="20"/>
          <w:szCs w:val="20"/>
        </w:rPr>
        <w:t>PDSCH-</w:t>
      </w:r>
      <w:proofErr w:type="spellStart"/>
      <w:r w:rsidRPr="00D53921">
        <w:rPr>
          <w:rFonts w:ascii="Times New Roman" w:hAnsi="Times New Roman" w:cs="Times New Roman"/>
          <w:i/>
          <w:iCs/>
          <w:sz w:val="20"/>
          <w:szCs w:val="20"/>
        </w:rPr>
        <w:t>ServingCellConfig.</w:t>
      </w:r>
      <w:r w:rsidRPr="00D53921">
        <w:rPr>
          <w:rFonts w:ascii="Times New Roman" w:hAnsi="Times New Roman" w:cs="Times New Roman"/>
          <w:i/>
          <w:sz w:val="20"/>
          <w:szCs w:val="20"/>
        </w:rPr>
        <w:t>maxMIMO</w:t>
      </w:r>
      <w:proofErr w:type="spellEnd"/>
      <w:r w:rsidRPr="00D53921">
        <w:rPr>
          <w:rFonts w:ascii="Times New Roman" w:hAnsi="Times New Roman" w:cs="Times New Roman"/>
          <w:i/>
          <w:sz w:val="20"/>
          <w:szCs w:val="20"/>
        </w:rPr>
        <w:t>-Layers</w:t>
      </w:r>
      <w:r w:rsidRPr="00D53921">
        <w:rPr>
          <w:rFonts w:ascii="Times New Roman" w:hAnsi="Times New Roman" w:cs="Times New Roman"/>
          <w:sz w:val="20"/>
          <w:szCs w:val="20"/>
        </w:rPr>
        <w:t xml:space="preserve"> in </w:t>
      </w:r>
      <w:r w:rsidRPr="00D53921">
        <w:rPr>
          <w:rFonts w:ascii="Times New Roman" w:hAnsi="Times New Roman" w:cs="Times New Roman"/>
          <w:i/>
          <w:sz w:val="20"/>
          <w:szCs w:val="20"/>
        </w:rPr>
        <w:t>RRC Reconfiguration</w:t>
      </w:r>
      <w:r w:rsidRPr="00D53921">
        <w:rPr>
          <w:rFonts w:ascii="Times New Roman" w:hAnsi="Times New Roman" w:cs="Times New Roman"/>
          <w:sz w:val="20"/>
          <w:szCs w:val="20"/>
        </w:rPr>
        <w:t xml:space="preserve"> </w:t>
      </w:r>
      <w:r w:rsidRPr="00D53921">
        <w:rPr>
          <w:rFonts w:ascii="Times New Roman" w:eastAsia="Arial Unicode MS" w:hAnsi="Times New Roman" w:cs="Times New Roman"/>
          <w:sz w:val="20"/>
          <w:szCs w:val="20"/>
          <w:lang w:eastAsia="ja-JP"/>
        </w:rPr>
        <w:t xml:space="preserve">to indicate whether </w:t>
      </w:r>
      <w:r>
        <w:rPr>
          <w:rFonts w:ascii="Times New Roman" w:eastAsia="Arial Unicode MS" w:hAnsi="Times New Roman" w:cs="Times New Roman"/>
          <w:sz w:val="20"/>
          <w:szCs w:val="20"/>
          <w:lang w:eastAsia="ja-JP"/>
        </w:rPr>
        <w:t>the UE</w:t>
      </w:r>
      <w:r w:rsidRPr="00D53921">
        <w:rPr>
          <w:rFonts w:ascii="Times New Roman" w:eastAsia="Arial Unicode MS" w:hAnsi="Times New Roman" w:cs="Times New Roman"/>
          <w:sz w:val="20"/>
          <w:szCs w:val="20"/>
          <w:lang w:eastAsia="ja-JP"/>
        </w:rPr>
        <w:t xml:space="preserve"> should be configured as Type 1 or Type 2</w:t>
      </w:r>
      <w:r w:rsidR="00DF727D">
        <w:rPr>
          <w:rFonts w:ascii="Times New Roman" w:eastAsia="Arial Unicode MS" w:hAnsi="Times New Roman" w:cs="Times New Roman"/>
          <w:sz w:val="20"/>
          <w:szCs w:val="20"/>
          <w:lang w:eastAsia="ja-JP"/>
        </w:rPr>
        <w:t>. This solution will rely on UE measurement like RSRP, RTD and CSI feedback</w:t>
      </w:r>
      <w:r w:rsidRPr="00D53921">
        <w:rPr>
          <w:rFonts w:ascii="Times New Roman" w:hAnsi="Times New Roman" w:cs="Times New Roman"/>
          <w:sz w:val="20"/>
          <w:szCs w:val="20"/>
        </w:rPr>
        <w:t xml:space="preserve">. </w:t>
      </w:r>
    </w:p>
    <w:p w14:paraId="75FB9CA2" w14:textId="00AB0B32" w:rsidR="00D53921" w:rsidRPr="00D53921" w:rsidRDefault="00D53921" w:rsidP="00D53921">
      <w:pPr>
        <w:jc w:val="center"/>
        <w:rPr>
          <w:rFonts w:ascii="Times New Roman" w:hAnsi="Times New Roman" w:cs="Times New Roman"/>
          <w:sz w:val="20"/>
          <w:szCs w:val="20"/>
          <w:lang w:eastAsia="en-US"/>
        </w:rPr>
      </w:pPr>
      <w:r w:rsidRPr="00D53921">
        <w:rPr>
          <w:rFonts w:ascii="Times New Roman" w:hAnsi="Times New Roman" w:cs="Times New Roman"/>
          <w:sz w:val="20"/>
          <w:szCs w:val="20"/>
        </w:rPr>
        <w:t xml:space="preserve">Table </w:t>
      </w:r>
      <w:r>
        <w:rPr>
          <w:rFonts w:ascii="Times New Roman" w:hAnsi="Times New Roman" w:cs="Times New Roman"/>
          <w:sz w:val="20"/>
          <w:szCs w:val="20"/>
        </w:rPr>
        <w:t>2.2-</w:t>
      </w:r>
      <w:r w:rsidRPr="00D53921">
        <w:rPr>
          <w:rFonts w:ascii="Times New Roman" w:hAnsi="Times New Roman" w:cs="Times New Roman"/>
          <w:sz w:val="20"/>
          <w:szCs w:val="20"/>
        </w:rPr>
        <w:t>1: Implicit UE type distinction with RRC reconfiguration message</w:t>
      </w:r>
    </w:p>
    <w:tbl>
      <w:tblPr>
        <w:tblStyle w:val="TableGrid"/>
        <w:tblW w:w="0" w:type="auto"/>
        <w:jc w:val="center"/>
        <w:tblInd w:w="0" w:type="dxa"/>
        <w:tblLayout w:type="fixed"/>
        <w:tblLook w:val="04A0" w:firstRow="1" w:lastRow="0" w:firstColumn="1" w:lastColumn="0" w:noHBand="0" w:noVBand="1"/>
      </w:tblPr>
      <w:tblGrid>
        <w:gridCol w:w="4126"/>
        <w:gridCol w:w="650"/>
        <w:gridCol w:w="2590"/>
      </w:tblGrid>
      <w:tr w:rsidR="00D53921" w:rsidRPr="00D53921" w14:paraId="3540A5B9" w14:textId="77777777" w:rsidTr="00D54690">
        <w:trPr>
          <w:trHeight w:val="199"/>
          <w:jc w:val="center"/>
        </w:trPr>
        <w:tc>
          <w:tcPr>
            <w:tcW w:w="4126" w:type="dxa"/>
            <w:tcBorders>
              <w:top w:val="single" w:sz="4" w:space="0" w:color="auto"/>
              <w:left w:val="single" w:sz="4" w:space="0" w:color="auto"/>
              <w:bottom w:val="single" w:sz="4" w:space="0" w:color="auto"/>
              <w:right w:val="single" w:sz="4" w:space="0" w:color="auto"/>
            </w:tcBorders>
            <w:hideMark/>
          </w:tcPr>
          <w:p w14:paraId="50B4E1AB" w14:textId="77777777" w:rsidR="00D53921" w:rsidRPr="00D53921" w:rsidRDefault="00D53921" w:rsidP="00D54690">
            <w:pPr>
              <w:jc w:val="center"/>
            </w:pPr>
            <w:r w:rsidRPr="00D53921">
              <w:rPr>
                <w:i/>
                <w:iCs/>
              </w:rPr>
              <w:t>RRC IE</w:t>
            </w:r>
          </w:p>
        </w:tc>
        <w:tc>
          <w:tcPr>
            <w:tcW w:w="650" w:type="dxa"/>
            <w:tcBorders>
              <w:top w:val="single" w:sz="4" w:space="0" w:color="auto"/>
              <w:left w:val="single" w:sz="4" w:space="0" w:color="auto"/>
              <w:bottom w:val="single" w:sz="4" w:space="0" w:color="auto"/>
              <w:right w:val="single" w:sz="4" w:space="0" w:color="auto"/>
            </w:tcBorders>
            <w:hideMark/>
          </w:tcPr>
          <w:p w14:paraId="46424FD6" w14:textId="77777777" w:rsidR="00D53921" w:rsidRPr="00D53921" w:rsidRDefault="00D53921" w:rsidP="00D54690">
            <w:pPr>
              <w:jc w:val="center"/>
            </w:pPr>
            <w:r w:rsidRPr="00D53921">
              <w:t>value</w:t>
            </w:r>
          </w:p>
        </w:tc>
        <w:tc>
          <w:tcPr>
            <w:tcW w:w="2590" w:type="dxa"/>
            <w:tcBorders>
              <w:top w:val="single" w:sz="4" w:space="0" w:color="auto"/>
              <w:left w:val="single" w:sz="4" w:space="0" w:color="auto"/>
              <w:bottom w:val="single" w:sz="4" w:space="0" w:color="auto"/>
              <w:right w:val="single" w:sz="4" w:space="0" w:color="auto"/>
            </w:tcBorders>
            <w:hideMark/>
          </w:tcPr>
          <w:p w14:paraId="78FDA21A" w14:textId="77777777" w:rsidR="00D53921" w:rsidRPr="00D53921" w:rsidRDefault="00D53921" w:rsidP="00D54690">
            <w:pPr>
              <w:jc w:val="center"/>
            </w:pPr>
            <w:r w:rsidRPr="00D53921">
              <w:t>UE’s interpretation</w:t>
            </w:r>
          </w:p>
        </w:tc>
      </w:tr>
      <w:tr w:rsidR="00D53921" w:rsidRPr="00D53921" w14:paraId="0CF5C9C1" w14:textId="77777777" w:rsidTr="00D54690">
        <w:trPr>
          <w:trHeight w:val="60"/>
          <w:jc w:val="center"/>
        </w:trPr>
        <w:tc>
          <w:tcPr>
            <w:tcW w:w="4126" w:type="dxa"/>
            <w:tcBorders>
              <w:top w:val="single" w:sz="4" w:space="0" w:color="auto"/>
              <w:left w:val="single" w:sz="4" w:space="0" w:color="auto"/>
              <w:bottom w:val="single" w:sz="4" w:space="0" w:color="auto"/>
              <w:right w:val="single" w:sz="4" w:space="0" w:color="auto"/>
            </w:tcBorders>
            <w:hideMark/>
          </w:tcPr>
          <w:p w14:paraId="0C2281CD" w14:textId="77777777" w:rsidR="00D53921" w:rsidRPr="00D53921" w:rsidRDefault="00D53921" w:rsidP="00D54690">
            <w:pPr>
              <w:rPr>
                <w:i/>
                <w:iCs/>
              </w:rPr>
            </w:pPr>
            <w:r w:rsidRPr="00D53921">
              <w:rPr>
                <w:i/>
                <w:iCs/>
              </w:rPr>
              <w:lastRenderedPageBreak/>
              <w:t>PDSCH-</w:t>
            </w:r>
            <w:proofErr w:type="spellStart"/>
            <w:r w:rsidRPr="00D53921">
              <w:rPr>
                <w:i/>
                <w:iCs/>
              </w:rPr>
              <w:t>ServingCellConfig.</w:t>
            </w:r>
            <w:r w:rsidRPr="00D53921">
              <w:rPr>
                <w:i/>
              </w:rPr>
              <w:t>maxMIMO</w:t>
            </w:r>
            <w:proofErr w:type="spellEnd"/>
            <w:r w:rsidRPr="00D53921">
              <w:rPr>
                <w:i/>
              </w:rPr>
              <w:t>-Layers</w:t>
            </w:r>
          </w:p>
        </w:tc>
        <w:tc>
          <w:tcPr>
            <w:tcW w:w="650" w:type="dxa"/>
            <w:tcBorders>
              <w:top w:val="single" w:sz="4" w:space="0" w:color="auto"/>
              <w:left w:val="single" w:sz="4" w:space="0" w:color="auto"/>
              <w:bottom w:val="single" w:sz="4" w:space="0" w:color="auto"/>
              <w:right w:val="single" w:sz="4" w:space="0" w:color="auto"/>
            </w:tcBorders>
            <w:hideMark/>
          </w:tcPr>
          <w:p w14:paraId="22DA55EA" w14:textId="77777777" w:rsidR="00D53921" w:rsidRPr="00D53921" w:rsidRDefault="00D53921" w:rsidP="00D54690">
            <w:r w:rsidRPr="00D53921">
              <w:t>4</w:t>
            </w:r>
          </w:p>
        </w:tc>
        <w:tc>
          <w:tcPr>
            <w:tcW w:w="2590" w:type="dxa"/>
            <w:tcBorders>
              <w:top w:val="single" w:sz="4" w:space="0" w:color="auto"/>
              <w:left w:val="single" w:sz="4" w:space="0" w:color="auto"/>
              <w:bottom w:val="single" w:sz="4" w:space="0" w:color="auto"/>
              <w:right w:val="single" w:sz="4" w:space="0" w:color="auto"/>
            </w:tcBorders>
            <w:hideMark/>
          </w:tcPr>
          <w:p w14:paraId="2D1EAD94" w14:textId="77777777" w:rsidR="00D53921" w:rsidRPr="00D53921" w:rsidRDefault="00D53921" w:rsidP="00D54690">
            <w:r w:rsidRPr="00D53921">
              <w:t>Type 1 UE (4 layers per CC)</w:t>
            </w:r>
          </w:p>
        </w:tc>
      </w:tr>
      <w:tr w:rsidR="00D53921" w:rsidRPr="00D53921" w14:paraId="25AE72B3" w14:textId="77777777" w:rsidTr="00D54690">
        <w:trPr>
          <w:trHeight w:val="60"/>
          <w:jc w:val="center"/>
        </w:trPr>
        <w:tc>
          <w:tcPr>
            <w:tcW w:w="4126" w:type="dxa"/>
            <w:tcBorders>
              <w:top w:val="single" w:sz="4" w:space="0" w:color="auto"/>
              <w:left w:val="single" w:sz="4" w:space="0" w:color="auto"/>
              <w:bottom w:val="single" w:sz="4" w:space="0" w:color="auto"/>
              <w:right w:val="single" w:sz="4" w:space="0" w:color="auto"/>
            </w:tcBorders>
          </w:tcPr>
          <w:p w14:paraId="4C49B36D" w14:textId="77777777" w:rsidR="00D53921" w:rsidRPr="00D53921" w:rsidRDefault="00D53921" w:rsidP="00D54690">
            <w:pPr>
              <w:rPr>
                <w:i/>
                <w:iCs/>
              </w:rPr>
            </w:pPr>
            <w:r w:rsidRPr="00D53921">
              <w:rPr>
                <w:i/>
                <w:iCs/>
              </w:rPr>
              <w:t>PDSCH-</w:t>
            </w:r>
            <w:proofErr w:type="spellStart"/>
            <w:r w:rsidRPr="00D53921">
              <w:rPr>
                <w:i/>
                <w:iCs/>
              </w:rPr>
              <w:t>ServingCellConfig.</w:t>
            </w:r>
            <w:r w:rsidRPr="00D53921">
              <w:rPr>
                <w:i/>
              </w:rPr>
              <w:t>maxMIMO</w:t>
            </w:r>
            <w:proofErr w:type="spellEnd"/>
            <w:r w:rsidRPr="00D53921">
              <w:rPr>
                <w:i/>
              </w:rPr>
              <w:t>-Layers</w:t>
            </w:r>
          </w:p>
        </w:tc>
        <w:tc>
          <w:tcPr>
            <w:tcW w:w="650" w:type="dxa"/>
            <w:tcBorders>
              <w:top w:val="single" w:sz="4" w:space="0" w:color="auto"/>
              <w:left w:val="single" w:sz="4" w:space="0" w:color="auto"/>
              <w:bottom w:val="single" w:sz="4" w:space="0" w:color="auto"/>
              <w:right w:val="single" w:sz="4" w:space="0" w:color="auto"/>
            </w:tcBorders>
          </w:tcPr>
          <w:p w14:paraId="42752CEC" w14:textId="77777777" w:rsidR="00D53921" w:rsidRPr="00D53921" w:rsidRDefault="00D53921" w:rsidP="00D54690">
            <w:r w:rsidRPr="00D53921">
              <w:t>2</w:t>
            </w:r>
          </w:p>
        </w:tc>
        <w:tc>
          <w:tcPr>
            <w:tcW w:w="2590" w:type="dxa"/>
            <w:tcBorders>
              <w:top w:val="single" w:sz="4" w:space="0" w:color="auto"/>
              <w:left w:val="single" w:sz="4" w:space="0" w:color="auto"/>
              <w:bottom w:val="single" w:sz="4" w:space="0" w:color="auto"/>
              <w:right w:val="single" w:sz="4" w:space="0" w:color="auto"/>
            </w:tcBorders>
          </w:tcPr>
          <w:p w14:paraId="244928C9" w14:textId="77777777" w:rsidR="00D53921" w:rsidRPr="00D53921" w:rsidRDefault="00D53921" w:rsidP="00D54690">
            <w:r w:rsidRPr="00D53921">
              <w:t>Type 2 UE (2 layers per CC)</w:t>
            </w:r>
          </w:p>
        </w:tc>
      </w:tr>
    </w:tbl>
    <w:p w14:paraId="5014A425" w14:textId="77777777" w:rsidR="00D53921" w:rsidRDefault="00D53921" w:rsidP="00D53921">
      <w:pPr>
        <w:rPr>
          <w:i/>
          <w:iCs/>
        </w:rPr>
      </w:pPr>
    </w:p>
    <w:p w14:paraId="09E9F719" w14:textId="3F1E2137" w:rsidR="00D45EB8" w:rsidRDefault="00D45EB8" w:rsidP="00D45EB8">
      <w:pPr>
        <w:rPr>
          <w:b/>
          <w:bCs/>
          <w:i/>
        </w:rPr>
      </w:pPr>
      <w:r w:rsidRPr="00D53921">
        <w:rPr>
          <w:rFonts w:ascii="Times New Roman" w:hAnsi="Times New Roman" w:cs="Times New Roman"/>
          <w:b/>
          <w:bCs/>
          <w:i/>
          <w:sz w:val="20"/>
          <w:szCs w:val="20"/>
        </w:rPr>
        <w:t xml:space="preserve">Observation </w:t>
      </w:r>
      <w:r w:rsidR="00055332">
        <w:rPr>
          <w:rFonts w:ascii="Times New Roman" w:hAnsi="Times New Roman" w:cs="Times New Roman"/>
          <w:b/>
          <w:bCs/>
          <w:i/>
          <w:sz w:val="20"/>
          <w:szCs w:val="20"/>
        </w:rPr>
        <w:t>3</w:t>
      </w:r>
      <w:r w:rsidRPr="00D53921">
        <w:rPr>
          <w:rFonts w:ascii="Times New Roman" w:hAnsi="Times New Roman" w:cs="Times New Roman"/>
          <w:b/>
          <w:bCs/>
          <w:i/>
          <w:sz w:val="20"/>
          <w:szCs w:val="20"/>
        </w:rPr>
        <w:t xml:space="preserve">: </w:t>
      </w:r>
      <w:r w:rsidR="00085B6E">
        <w:rPr>
          <w:rFonts w:ascii="Times New Roman" w:hAnsi="Times New Roman" w:cs="Times New Roman"/>
          <w:b/>
          <w:bCs/>
          <w:i/>
          <w:sz w:val="20"/>
          <w:szCs w:val="20"/>
        </w:rPr>
        <w:t>Solution 2 (</w:t>
      </w:r>
      <w:r w:rsidRPr="00D45EB8">
        <w:rPr>
          <w:rFonts w:ascii="Times New Roman" w:hAnsi="Times New Roman" w:cs="Times New Roman"/>
          <w:b/>
          <w:bCs/>
          <w:i/>
          <w:iCs/>
          <w:sz w:val="20"/>
          <w:szCs w:val="20"/>
        </w:rPr>
        <w:t>Reuse the existing RRC Reconf</w:t>
      </w:r>
      <w:r>
        <w:rPr>
          <w:rFonts w:ascii="Times New Roman" w:hAnsi="Times New Roman" w:cs="Times New Roman"/>
          <w:b/>
          <w:bCs/>
          <w:i/>
          <w:iCs/>
          <w:sz w:val="20"/>
          <w:szCs w:val="20"/>
        </w:rPr>
        <w:t>iguration</w:t>
      </w:r>
      <w:r w:rsidR="00085B6E">
        <w:rPr>
          <w:rFonts w:ascii="Times New Roman" w:hAnsi="Times New Roman" w:cs="Times New Roman"/>
          <w:b/>
          <w:bCs/>
          <w:i/>
          <w:iCs/>
          <w:sz w:val="20"/>
          <w:szCs w:val="20"/>
        </w:rPr>
        <w:t>)</w:t>
      </w:r>
      <w:r w:rsidRPr="00D53921">
        <w:rPr>
          <w:rFonts w:ascii="Times New Roman" w:hAnsi="Times New Roman" w:cs="Times New Roman"/>
          <w:b/>
          <w:bCs/>
          <w:i/>
          <w:sz w:val="20"/>
          <w:szCs w:val="20"/>
        </w:rPr>
        <w:t xml:space="preserve"> will cause confusion in interpretation of current signaling </w:t>
      </w:r>
      <w:r>
        <w:rPr>
          <w:rFonts w:ascii="Times New Roman" w:hAnsi="Times New Roman" w:cs="Times New Roman"/>
          <w:b/>
          <w:bCs/>
          <w:i/>
          <w:sz w:val="20"/>
          <w:szCs w:val="20"/>
        </w:rPr>
        <w:t>as well as</w:t>
      </w:r>
      <w:r w:rsidRPr="00D53921">
        <w:rPr>
          <w:rFonts w:ascii="Times New Roman" w:hAnsi="Times New Roman" w:cs="Times New Roman"/>
          <w:b/>
          <w:bCs/>
          <w:i/>
          <w:sz w:val="20"/>
          <w:szCs w:val="20"/>
        </w:rPr>
        <w:t xml:space="preserve"> different understanding in type 2 UE configuration between network and UE.</w:t>
      </w:r>
    </w:p>
    <w:p w14:paraId="2326FEEB" w14:textId="0FD1DBE2" w:rsidR="00F63C2A" w:rsidRPr="004772FD" w:rsidRDefault="00F63C2A" w:rsidP="008A0238">
      <w:pPr>
        <w:tabs>
          <w:tab w:val="left" w:pos="1900"/>
          <w:tab w:val="left" w:pos="2637"/>
        </w:tabs>
        <w:spacing w:before="120" w:after="120" w:line="252" w:lineRule="auto"/>
        <w:rPr>
          <w:rFonts w:ascii="Times New Roman" w:hAnsi="Times New Roman" w:cs="Times New Roman"/>
          <w:b/>
          <w:bCs/>
          <w:sz w:val="20"/>
          <w:szCs w:val="20"/>
        </w:rPr>
      </w:pPr>
      <w:r w:rsidRPr="004772FD">
        <w:rPr>
          <w:rFonts w:ascii="Times New Roman" w:hAnsi="Times New Roman" w:cs="Times New Roman" w:hint="eastAsia"/>
          <w:b/>
          <w:bCs/>
          <w:sz w:val="20"/>
          <w:szCs w:val="20"/>
          <w:lang w:val="en-GB"/>
        </w:rPr>
        <w:t>Proposal</w:t>
      </w:r>
      <w:r w:rsidRPr="004772FD">
        <w:rPr>
          <w:rFonts w:ascii="Times New Roman" w:hAnsi="Times New Roman" w:cs="Times New Roman"/>
          <w:b/>
          <w:bCs/>
          <w:sz w:val="20"/>
          <w:szCs w:val="20"/>
          <w:lang w:val="en-GB"/>
        </w:rPr>
        <w:t xml:space="preserve"> </w:t>
      </w:r>
      <w:r w:rsidR="004772FD" w:rsidRPr="004772FD">
        <w:rPr>
          <w:rFonts w:ascii="Times New Roman" w:hAnsi="Times New Roman" w:cs="Times New Roman"/>
          <w:b/>
          <w:bCs/>
          <w:sz w:val="20"/>
          <w:szCs w:val="20"/>
          <w:lang w:val="en-GB"/>
        </w:rPr>
        <w:t>2</w:t>
      </w:r>
      <w:r w:rsidRPr="004772FD">
        <w:rPr>
          <w:rFonts w:ascii="Times New Roman" w:hAnsi="Times New Roman" w:cs="Times New Roman"/>
          <w:b/>
          <w:bCs/>
          <w:sz w:val="20"/>
          <w:szCs w:val="20"/>
          <w:lang w:val="en-GB"/>
        </w:rPr>
        <w:t xml:space="preserve">: </w:t>
      </w:r>
      <w:r w:rsidRPr="004772FD">
        <w:rPr>
          <w:rFonts w:ascii="Times New Roman" w:hAnsi="Times New Roman" w:cs="Times New Roman"/>
          <w:b/>
          <w:bCs/>
          <w:sz w:val="20"/>
          <w:szCs w:val="20"/>
        </w:rPr>
        <w:t xml:space="preserve">Solution 1 (Introduce new signaling indication during RRC </w:t>
      </w:r>
      <w:proofErr w:type="spellStart"/>
      <w:r w:rsidRPr="004772FD">
        <w:rPr>
          <w:rFonts w:ascii="Times New Roman" w:hAnsi="Times New Roman" w:cs="Times New Roman"/>
          <w:b/>
          <w:bCs/>
          <w:sz w:val="20"/>
          <w:szCs w:val="20"/>
        </w:rPr>
        <w:t>Reconf</w:t>
      </w:r>
      <w:proofErr w:type="spellEnd"/>
      <w:r w:rsidRPr="004772FD">
        <w:rPr>
          <w:rFonts w:ascii="Times New Roman" w:hAnsi="Times New Roman" w:cs="Times New Roman"/>
          <w:b/>
          <w:bCs/>
          <w:sz w:val="20"/>
          <w:szCs w:val="20"/>
        </w:rPr>
        <w:t>) is adopted to support Type 2 UE reconfiguration.</w:t>
      </w:r>
    </w:p>
    <w:p w14:paraId="1C8E2030" w14:textId="2460BB6E" w:rsidR="00F63C2A" w:rsidRPr="004772FD" w:rsidRDefault="00F63C2A" w:rsidP="008A0238">
      <w:pPr>
        <w:tabs>
          <w:tab w:val="left" w:pos="1900"/>
          <w:tab w:val="left" w:pos="2637"/>
        </w:tabs>
        <w:spacing w:before="120" w:after="120" w:line="252" w:lineRule="auto"/>
        <w:rPr>
          <w:rFonts w:ascii="Times New Roman" w:hAnsi="Times New Roman" w:cs="Times New Roman"/>
          <w:b/>
          <w:bCs/>
          <w:sz w:val="20"/>
          <w:szCs w:val="20"/>
        </w:rPr>
      </w:pPr>
      <w:r w:rsidRPr="004772FD">
        <w:rPr>
          <w:rFonts w:ascii="Times New Roman" w:hAnsi="Times New Roman" w:cs="Times New Roman"/>
          <w:b/>
          <w:bCs/>
          <w:sz w:val="20"/>
          <w:szCs w:val="20"/>
        </w:rPr>
        <w:t xml:space="preserve">Proposal </w:t>
      </w:r>
      <w:r w:rsidR="004772FD" w:rsidRPr="004772FD">
        <w:rPr>
          <w:rFonts w:ascii="Times New Roman" w:hAnsi="Times New Roman" w:cs="Times New Roman"/>
          <w:b/>
          <w:bCs/>
          <w:sz w:val="20"/>
          <w:szCs w:val="20"/>
        </w:rPr>
        <w:t>3</w:t>
      </w:r>
      <w:r w:rsidRPr="004772FD">
        <w:rPr>
          <w:rFonts w:ascii="Times New Roman" w:hAnsi="Times New Roman" w:cs="Times New Roman"/>
          <w:b/>
          <w:bCs/>
          <w:sz w:val="20"/>
          <w:szCs w:val="20"/>
        </w:rPr>
        <w:t xml:space="preserve">: If </w:t>
      </w:r>
      <w:r w:rsidR="00072566" w:rsidRPr="004772FD">
        <w:rPr>
          <w:rFonts w:ascii="Times New Roman" w:hAnsi="Times New Roman" w:cs="Times New Roman"/>
          <w:b/>
          <w:bCs/>
          <w:sz w:val="20"/>
          <w:szCs w:val="20"/>
        </w:rPr>
        <w:t>this issue cannot be concluded in RAN</w:t>
      </w:r>
      <w:r w:rsidRPr="004772FD">
        <w:rPr>
          <w:rFonts w:ascii="Times New Roman" w:hAnsi="Times New Roman" w:cs="Times New Roman"/>
          <w:b/>
          <w:bCs/>
          <w:sz w:val="20"/>
          <w:szCs w:val="20"/>
        </w:rPr>
        <w:t xml:space="preserve">, further discuss in RAN4 Oct </w:t>
      </w:r>
      <w:proofErr w:type="gramStart"/>
      <w:r w:rsidRPr="004772FD">
        <w:rPr>
          <w:rFonts w:ascii="Times New Roman" w:hAnsi="Times New Roman" w:cs="Times New Roman"/>
          <w:b/>
          <w:bCs/>
          <w:sz w:val="20"/>
          <w:szCs w:val="20"/>
        </w:rPr>
        <w:t>meeting</w:t>
      </w:r>
      <w:proofErr w:type="gramEnd"/>
      <w:r w:rsidRPr="004772FD">
        <w:rPr>
          <w:rFonts w:ascii="Times New Roman" w:hAnsi="Times New Roman" w:cs="Times New Roman"/>
          <w:b/>
          <w:bCs/>
          <w:sz w:val="20"/>
          <w:szCs w:val="20"/>
        </w:rPr>
        <w:t xml:space="preserve"> and </w:t>
      </w:r>
      <w:r w:rsidR="00072566" w:rsidRPr="004772FD">
        <w:rPr>
          <w:rFonts w:ascii="Times New Roman" w:hAnsi="Times New Roman" w:cs="Times New Roman"/>
          <w:b/>
          <w:bCs/>
          <w:sz w:val="20"/>
          <w:szCs w:val="20"/>
        </w:rPr>
        <w:t>make decision based on majority view.</w:t>
      </w:r>
    </w:p>
    <w:p w14:paraId="4CC9E8F1" w14:textId="77777777" w:rsidR="00AE6838" w:rsidRPr="00D0173D"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t>3. Conclusion</w:t>
      </w:r>
    </w:p>
    <w:p w14:paraId="78FA3F76" w14:textId="0752D073" w:rsidR="00AE6838" w:rsidRDefault="00604FB2" w:rsidP="00331D09">
      <w:pPr>
        <w:rPr>
          <w:rFonts w:ascii="Times New Roman" w:hAnsi="Times New Roman" w:cs="Times New Roman"/>
          <w:sz w:val="20"/>
          <w:szCs w:val="20"/>
        </w:rPr>
      </w:pPr>
      <w:r w:rsidRPr="00D0173D">
        <w:rPr>
          <w:rFonts w:ascii="Times New Roman" w:hAnsi="Times New Roman" w:cs="Times New Roman"/>
          <w:sz w:val="20"/>
          <w:szCs w:val="20"/>
        </w:rPr>
        <w:t>In this contribution, we share</w:t>
      </w:r>
      <w:r w:rsidR="00B8270A">
        <w:rPr>
          <w:rFonts w:ascii="Times New Roman" w:hAnsi="Times New Roman" w:cs="Times New Roman"/>
          <w:sz w:val="20"/>
          <w:szCs w:val="20"/>
        </w:rPr>
        <w:t xml:space="preserve">d </w:t>
      </w:r>
      <w:r w:rsidRPr="00D0173D">
        <w:rPr>
          <w:rFonts w:ascii="Times New Roman" w:hAnsi="Times New Roman" w:cs="Times New Roman"/>
          <w:sz w:val="20"/>
          <w:szCs w:val="20"/>
        </w:rPr>
        <w:t xml:space="preserve">the </w:t>
      </w:r>
      <w:r w:rsidR="00B8270A">
        <w:rPr>
          <w:rFonts w:ascii="Times New Roman" w:hAnsi="Times New Roman" w:cs="Times New Roman"/>
          <w:sz w:val="20"/>
          <w:szCs w:val="20"/>
        </w:rPr>
        <w:t xml:space="preserve">status for RAN4 discussion on dynamic configuration of type 2 UE for </w:t>
      </w:r>
      <w:r w:rsidR="00B8270A" w:rsidRPr="00263406">
        <w:rPr>
          <w:rFonts w:ascii="Times New Roman" w:hAnsi="Times New Roman" w:cs="Times New Roman"/>
          <w:sz w:val="20"/>
          <w:szCs w:val="20"/>
          <w:lang w:val="en-GB"/>
        </w:rPr>
        <w:t>intra-band non-collocated EN-DC NR-CA deployment</w:t>
      </w:r>
      <w:r w:rsidR="00331D09" w:rsidRPr="00D0173D">
        <w:rPr>
          <w:rFonts w:ascii="Times New Roman" w:hAnsi="Times New Roman" w:cs="Times New Roman"/>
          <w:sz w:val="20"/>
          <w:szCs w:val="20"/>
        </w:rPr>
        <w:t>. The following observation and proposals are concluded.</w:t>
      </w:r>
    </w:p>
    <w:p w14:paraId="4B14B5C3" w14:textId="1E51B7E0" w:rsidR="00B8270A" w:rsidRDefault="00B8270A" w:rsidP="00B8270A">
      <w:pPr>
        <w:tabs>
          <w:tab w:val="left" w:pos="1900"/>
          <w:tab w:val="left" w:pos="2637"/>
        </w:tabs>
        <w:spacing w:after="120" w:line="252" w:lineRule="auto"/>
        <w:rPr>
          <w:rFonts w:ascii="Times New Roman" w:hAnsi="Times New Roman" w:cs="Times New Roman"/>
          <w:i/>
          <w:iCs/>
          <w:sz w:val="20"/>
          <w:szCs w:val="20"/>
          <w:lang w:val="en-GB"/>
        </w:rPr>
      </w:pPr>
      <w:r w:rsidRPr="00D53921">
        <w:rPr>
          <w:rFonts w:ascii="Times New Roman" w:hAnsi="Times New Roman" w:cs="Times New Roman"/>
          <w:b/>
          <w:bCs/>
          <w:i/>
          <w:iCs/>
          <w:sz w:val="20"/>
          <w:szCs w:val="20"/>
          <w:lang w:val="en-GB"/>
        </w:rPr>
        <w:t>Observation</w:t>
      </w:r>
      <w:r w:rsidR="00D53921" w:rsidRPr="00D53921">
        <w:rPr>
          <w:rFonts w:ascii="Times New Roman" w:hAnsi="Times New Roman" w:cs="Times New Roman"/>
          <w:b/>
          <w:bCs/>
          <w:i/>
          <w:iCs/>
          <w:sz w:val="20"/>
          <w:szCs w:val="20"/>
          <w:lang w:val="en-GB"/>
        </w:rPr>
        <w:t xml:space="preserve"> 1</w:t>
      </w:r>
      <w:r w:rsidRPr="00D53921">
        <w:rPr>
          <w:rFonts w:ascii="Times New Roman" w:hAnsi="Times New Roman" w:cs="Times New Roman"/>
          <w:b/>
          <w:bCs/>
          <w:i/>
          <w:iCs/>
          <w:sz w:val="20"/>
          <w:szCs w:val="20"/>
          <w:lang w:val="en-GB"/>
        </w:rPr>
        <w:t>:</w:t>
      </w:r>
      <w:r w:rsidRPr="00FA71C1">
        <w:rPr>
          <w:rFonts w:ascii="Times New Roman" w:hAnsi="Times New Roman" w:cs="Times New Roman"/>
          <w:i/>
          <w:iCs/>
          <w:sz w:val="20"/>
          <w:szCs w:val="20"/>
          <w:lang w:val="en-GB"/>
        </w:rPr>
        <w:t xml:space="preserve"> </w:t>
      </w:r>
      <w:r w:rsidRPr="00FA71C1">
        <w:rPr>
          <w:rFonts w:ascii="Times New Roman" w:hAnsi="Times New Roman" w:cs="Times New Roman"/>
          <w:b/>
          <w:bCs/>
          <w:i/>
          <w:iCs/>
          <w:sz w:val="20"/>
          <w:szCs w:val="20"/>
          <w:lang w:val="en-GB"/>
        </w:rPr>
        <w:t>Type 1 UE supports legacy requirements for intra-band collocated scenario and a Type 2 supports both legacy requirement for intra-band collocated scenario and 25dB power imbalance &amp; 33us MRTD requirement.</w:t>
      </w:r>
      <w:r w:rsidRPr="00FA71C1">
        <w:rPr>
          <w:rFonts w:ascii="Times New Roman" w:hAnsi="Times New Roman" w:cs="Times New Roman"/>
          <w:i/>
          <w:iCs/>
          <w:sz w:val="20"/>
          <w:szCs w:val="20"/>
          <w:lang w:val="en-GB"/>
        </w:rPr>
        <w:t xml:space="preserve"> </w:t>
      </w:r>
    </w:p>
    <w:p w14:paraId="3E1158E7" w14:textId="751B048C" w:rsidR="00055332" w:rsidRPr="00055332" w:rsidRDefault="00055332" w:rsidP="00B8270A">
      <w:pPr>
        <w:tabs>
          <w:tab w:val="left" w:pos="1900"/>
          <w:tab w:val="left" w:pos="2637"/>
        </w:tabs>
        <w:spacing w:after="120" w:line="252" w:lineRule="auto"/>
        <w:rPr>
          <w:rFonts w:ascii="Times New Roman" w:hAnsi="Times New Roman" w:cs="Times New Roman"/>
          <w:b/>
          <w:bCs/>
          <w:i/>
          <w:iCs/>
          <w:sz w:val="20"/>
          <w:szCs w:val="20"/>
          <w:lang w:val="en-GB"/>
        </w:rPr>
      </w:pPr>
      <w:r w:rsidRPr="00055332">
        <w:rPr>
          <w:rFonts w:ascii="Times New Roman" w:hAnsi="Times New Roman" w:cs="Times New Roman"/>
          <w:b/>
          <w:bCs/>
          <w:i/>
          <w:iCs/>
          <w:sz w:val="20"/>
          <w:szCs w:val="20"/>
          <w:lang w:val="en-GB"/>
        </w:rPr>
        <w:t xml:space="preserve">Observation 2: </w:t>
      </w:r>
      <w:r w:rsidR="00F50BFE">
        <w:rPr>
          <w:rFonts w:ascii="Times New Roman" w:hAnsi="Times New Roman" w:cs="Times New Roman"/>
          <w:b/>
          <w:bCs/>
          <w:i/>
          <w:iCs/>
          <w:sz w:val="20"/>
          <w:szCs w:val="20"/>
          <w:lang w:val="en-GB"/>
        </w:rPr>
        <w:t xml:space="preserve">From hardware capability perspective, </w:t>
      </w:r>
      <w:r w:rsidRPr="00055332">
        <w:rPr>
          <w:rFonts w:ascii="Times New Roman" w:hAnsi="Times New Roman" w:cs="Times New Roman"/>
          <w:b/>
          <w:bCs/>
          <w:i/>
          <w:iCs/>
          <w:sz w:val="20"/>
          <w:szCs w:val="20"/>
          <w:lang w:val="en-GB"/>
        </w:rPr>
        <w:t xml:space="preserve">Type 2 UE can work as Type 1 UE in non-collocated scenario and work as Type 2 UE in non-collocated scenario </w:t>
      </w:r>
      <w:r w:rsidR="009A3F32">
        <w:rPr>
          <w:rFonts w:ascii="Times New Roman" w:hAnsi="Times New Roman" w:cs="Times New Roman"/>
          <w:b/>
          <w:bCs/>
          <w:i/>
          <w:iCs/>
          <w:sz w:val="20"/>
          <w:szCs w:val="20"/>
          <w:lang w:val="en-GB"/>
        </w:rPr>
        <w:t>through</w:t>
      </w:r>
      <w:r w:rsidRPr="00055332">
        <w:rPr>
          <w:rFonts w:ascii="Times New Roman" w:hAnsi="Times New Roman" w:cs="Times New Roman"/>
          <w:b/>
          <w:bCs/>
          <w:i/>
          <w:iCs/>
          <w:sz w:val="20"/>
          <w:szCs w:val="20"/>
          <w:lang w:val="en-GB"/>
        </w:rPr>
        <w:t xml:space="preserve"> hardware configuration.</w:t>
      </w:r>
    </w:p>
    <w:p w14:paraId="025470FD" w14:textId="564E1291" w:rsidR="00B8270A" w:rsidRPr="00A90F92" w:rsidRDefault="00B8270A" w:rsidP="00A90F92">
      <w:pPr>
        <w:pStyle w:val="TAL"/>
        <w:spacing w:after="120"/>
        <w:rPr>
          <w:rFonts w:cs="Arial"/>
          <w:b/>
          <w:bCs/>
          <w:i/>
          <w:iCs/>
          <w:szCs w:val="18"/>
        </w:rPr>
      </w:pPr>
      <w:r w:rsidRPr="00FA71C1">
        <w:rPr>
          <w:rFonts w:ascii="Times New Roman" w:hAnsi="Times New Roman"/>
          <w:b/>
          <w:bCs/>
          <w:i/>
          <w:iCs/>
          <w:sz w:val="20"/>
        </w:rPr>
        <w:t>Proposal 1: It is proposed to agree the following capability definition for type 2 UE for intra-band non-collocated CA</w:t>
      </w:r>
      <w:r>
        <w:rPr>
          <w:rFonts w:ascii="Times New Roman" w:hAnsi="Times New Roman"/>
          <w:b/>
          <w:bCs/>
          <w:i/>
          <w:iCs/>
          <w:sz w:val="20"/>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8270A" w:rsidRPr="00FA71C1" w14:paraId="0A29D5D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EA1914" w14:textId="77777777" w:rsidR="00B8270A" w:rsidRPr="00FA71C1" w:rsidRDefault="00B8270A">
            <w:pPr>
              <w:pStyle w:val="TAL"/>
              <w:rPr>
                <w:rFonts w:ascii="Times New Roman" w:hAnsi="Times New Roman"/>
                <w:b/>
                <w:bCs/>
                <w:i/>
                <w:iCs/>
                <w:sz w:val="20"/>
              </w:rPr>
            </w:pPr>
            <w:r w:rsidRPr="00FA71C1">
              <w:rPr>
                <w:rFonts w:ascii="Times New Roman" w:hAnsi="Times New Roman"/>
                <w:b/>
                <w:bCs/>
                <w:i/>
                <w:iCs/>
                <w:sz w:val="20"/>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0CD0D6A8" w14:textId="77777777" w:rsidR="00B8270A" w:rsidRPr="00FA71C1" w:rsidRDefault="00B8270A">
            <w:pPr>
              <w:pStyle w:val="TAL"/>
              <w:rPr>
                <w:rFonts w:ascii="Times New Roman" w:hAnsi="Times New Roman"/>
                <w:sz w:val="20"/>
              </w:rPr>
            </w:pPr>
            <w:r w:rsidRPr="00FA71C1">
              <w:rPr>
                <w:rFonts w:ascii="Times New Roman" w:hAnsi="Times New Roman"/>
                <w:sz w:val="20"/>
              </w:rPr>
              <w:t>Per</w:t>
            </w:r>
          </w:p>
        </w:tc>
        <w:tc>
          <w:tcPr>
            <w:tcW w:w="567" w:type="dxa"/>
            <w:tcBorders>
              <w:top w:val="single" w:sz="4" w:space="0" w:color="808080"/>
              <w:left w:val="single" w:sz="4" w:space="0" w:color="808080"/>
              <w:bottom w:val="single" w:sz="4" w:space="0" w:color="808080"/>
              <w:right w:val="single" w:sz="4" w:space="0" w:color="808080"/>
            </w:tcBorders>
          </w:tcPr>
          <w:p w14:paraId="42C79BF6" w14:textId="77777777" w:rsidR="00B8270A" w:rsidRPr="00FA71C1" w:rsidRDefault="00B8270A">
            <w:pPr>
              <w:pStyle w:val="TAL"/>
              <w:rPr>
                <w:rFonts w:ascii="Times New Roman" w:hAnsi="Times New Roman"/>
                <w:sz w:val="20"/>
              </w:rPr>
            </w:pPr>
            <w:r w:rsidRPr="00FA71C1">
              <w:rPr>
                <w:rFonts w:ascii="Times New Roman" w:hAnsi="Times New Roman"/>
                <w:sz w:val="20"/>
              </w:rPr>
              <w:t>M</w:t>
            </w:r>
          </w:p>
        </w:tc>
        <w:tc>
          <w:tcPr>
            <w:tcW w:w="709" w:type="dxa"/>
            <w:tcBorders>
              <w:top w:val="single" w:sz="4" w:space="0" w:color="808080"/>
              <w:left w:val="single" w:sz="4" w:space="0" w:color="808080"/>
              <w:bottom w:val="single" w:sz="4" w:space="0" w:color="808080"/>
              <w:right w:val="single" w:sz="4" w:space="0" w:color="808080"/>
            </w:tcBorders>
          </w:tcPr>
          <w:p w14:paraId="7EB70E49" w14:textId="77777777" w:rsidR="00B8270A" w:rsidRPr="00FA71C1" w:rsidRDefault="00B8270A">
            <w:pPr>
              <w:pStyle w:val="TAL"/>
              <w:rPr>
                <w:rFonts w:ascii="Times New Roman" w:hAnsi="Times New Roman"/>
                <w:bCs/>
                <w:iCs/>
                <w:sz w:val="20"/>
              </w:rPr>
            </w:pPr>
            <w:r w:rsidRPr="00FA71C1">
              <w:rPr>
                <w:rFonts w:ascii="Times New Roman" w:hAnsi="Times New Roman"/>
                <w:bCs/>
                <w:iCs/>
                <w:sz w:val="20"/>
              </w:rPr>
              <w:t>FDD-TDD</w:t>
            </w:r>
          </w:p>
          <w:p w14:paraId="4FAC06F2" w14:textId="77777777" w:rsidR="00B8270A" w:rsidRPr="00FA71C1" w:rsidRDefault="00B8270A">
            <w:pPr>
              <w:pStyle w:val="TAL"/>
              <w:rPr>
                <w:rFonts w:ascii="Times New Roman" w:hAnsi="Times New Roman"/>
                <w:bCs/>
                <w:iCs/>
                <w:sz w:val="20"/>
              </w:rPr>
            </w:pPr>
            <w:r w:rsidRPr="00FA71C1">
              <w:rPr>
                <w:rFonts w:ascii="Times New Roman" w:hAnsi="Times New Roman"/>
                <w:bCs/>
                <w:iCs/>
                <w:sz w:val="20"/>
              </w:rPr>
              <w:t>DIFF</w:t>
            </w:r>
          </w:p>
        </w:tc>
        <w:tc>
          <w:tcPr>
            <w:tcW w:w="728" w:type="dxa"/>
            <w:tcBorders>
              <w:top w:val="single" w:sz="4" w:space="0" w:color="808080"/>
              <w:left w:val="single" w:sz="4" w:space="0" w:color="808080"/>
              <w:bottom w:val="single" w:sz="4" w:space="0" w:color="808080"/>
              <w:right w:val="single" w:sz="4" w:space="0" w:color="808080"/>
            </w:tcBorders>
          </w:tcPr>
          <w:p w14:paraId="1593587E" w14:textId="77777777" w:rsidR="00B8270A" w:rsidRPr="00FA71C1" w:rsidRDefault="00B8270A">
            <w:pPr>
              <w:pStyle w:val="TAL"/>
              <w:rPr>
                <w:rFonts w:ascii="Times New Roman" w:hAnsi="Times New Roman"/>
                <w:bCs/>
                <w:iCs/>
                <w:sz w:val="20"/>
              </w:rPr>
            </w:pPr>
            <w:r w:rsidRPr="00FA71C1">
              <w:rPr>
                <w:rFonts w:ascii="Times New Roman" w:hAnsi="Times New Roman"/>
                <w:bCs/>
                <w:iCs/>
                <w:sz w:val="20"/>
              </w:rPr>
              <w:t>FR1-FR2</w:t>
            </w:r>
          </w:p>
          <w:p w14:paraId="50B6A6CD" w14:textId="77777777" w:rsidR="00B8270A" w:rsidRPr="00FA71C1" w:rsidRDefault="00B8270A">
            <w:pPr>
              <w:pStyle w:val="TAL"/>
              <w:rPr>
                <w:rFonts w:ascii="Times New Roman" w:hAnsi="Times New Roman"/>
                <w:bCs/>
                <w:iCs/>
                <w:sz w:val="20"/>
              </w:rPr>
            </w:pPr>
            <w:r w:rsidRPr="00FA71C1">
              <w:rPr>
                <w:rFonts w:ascii="Times New Roman" w:hAnsi="Times New Roman"/>
                <w:bCs/>
                <w:iCs/>
                <w:sz w:val="20"/>
              </w:rPr>
              <w:t>DIFF</w:t>
            </w:r>
          </w:p>
        </w:tc>
      </w:tr>
      <w:tr w:rsidR="00B8270A" w:rsidRPr="00FA71C1" w14:paraId="679EC575" w14:textId="77777777">
        <w:trPr>
          <w:cantSplit/>
          <w:trHeight w:val="1227"/>
          <w:tblHeader/>
        </w:trPr>
        <w:tc>
          <w:tcPr>
            <w:tcW w:w="6917" w:type="dxa"/>
          </w:tcPr>
          <w:p w14:paraId="01FCC0D8" w14:textId="77777777" w:rsidR="00B8270A" w:rsidRPr="00FA71C1" w:rsidRDefault="00B8270A">
            <w:pPr>
              <w:pStyle w:val="TAL"/>
              <w:rPr>
                <w:rFonts w:ascii="Times New Roman" w:hAnsi="Times New Roman"/>
                <w:sz w:val="20"/>
              </w:rPr>
            </w:pPr>
            <w:r w:rsidRPr="00FA71C1">
              <w:rPr>
                <w:rFonts w:ascii="Times New Roman" w:hAnsi="Times New Roman"/>
                <w:b/>
                <w:bCs/>
                <w:i/>
                <w:iCs/>
                <w:sz w:val="20"/>
              </w:rPr>
              <w:t>intraBandNonColocatedCA-r18</w:t>
            </w:r>
          </w:p>
          <w:p w14:paraId="587ED2FE" w14:textId="77777777" w:rsidR="00B8270A" w:rsidRPr="00FA71C1" w:rsidRDefault="00B8270A">
            <w:pPr>
              <w:pStyle w:val="TAL"/>
              <w:rPr>
                <w:rFonts w:ascii="Times New Roman" w:hAnsi="Times New Roman"/>
                <w:sz w:val="20"/>
                <w:lang w:eastAsia="zh-CN"/>
              </w:rPr>
            </w:pPr>
            <w:r w:rsidRPr="00FA71C1">
              <w:rPr>
                <w:rFonts w:ascii="Times New Roman" w:hAnsi="Times New Roman"/>
                <w:sz w:val="20"/>
              </w:rPr>
              <w:t xml:space="preserve">Indicates the UE supports </w:t>
            </w:r>
            <w:r w:rsidRPr="00FA71C1">
              <w:rPr>
                <w:rFonts w:ascii="Times New Roman" w:hAnsi="Times New Roman"/>
                <w:sz w:val="20"/>
                <w:lang w:eastAsia="zh-CN"/>
              </w:rPr>
              <w:t xml:space="preserve">TDD-TDD intra-band non-collocated CA operation with NR carrier aggregation MRTD according to Table 7.6.4-2 in 38.133 [5] and UE RF requirements for intra-band non-collocated CA in 7.10A in 38.101-1 in additional to the RF requirements for intra-band collocated CA. </w:t>
            </w:r>
          </w:p>
          <w:p w14:paraId="147140C8" w14:textId="77777777" w:rsidR="00B8270A" w:rsidRPr="00FA71C1" w:rsidRDefault="00B8270A">
            <w:pPr>
              <w:pStyle w:val="TAL"/>
              <w:rPr>
                <w:rFonts w:ascii="Times New Roman" w:hAnsi="Times New Roman"/>
                <w:sz w:val="20"/>
                <w:lang w:eastAsia="zh-CN"/>
              </w:rPr>
            </w:pPr>
          </w:p>
          <w:p w14:paraId="57CEEF5A" w14:textId="77777777" w:rsidR="00B8270A" w:rsidRPr="00FA71C1" w:rsidRDefault="00B8270A">
            <w:pPr>
              <w:pStyle w:val="TAL"/>
              <w:rPr>
                <w:rFonts w:ascii="Times New Roman" w:hAnsi="Times New Roman"/>
                <w:sz w:val="20"/>
                <w:lang w:eastAsia="zh-CN"/>
              </w:rPr>
            </w:pPr>
            <w:r w:rsidRPr="00FA71C1">
              <w:rPr>
                <w:rFonts w:ascii="Times New Roman" w:hAnsi="Times New Roman"/>
                <w:sz w:val="20"/>
              </w:rPr>
              <w:t xml:space="preserve">If the capability is not reported, the UE only </w:t>
            </w:r>
            <w:r w:rsidRPr="00FA71C1">
              <w:rPr>
                <w:rFonts w:ascii="Times New Roman" w:hAnsi="Times New Roman"/>
                <w:sz w:val="20"/>
                <w:lang w:eastAsia="zh-CN"/>
              </w:rPr>
              <w:t xml:space="preserve">supports the RF requirements for TDD-TDD intra-band collocated CA, </w:t>
            </w:r>
            <w:proofErr w:type="gramStart"/>
            <w:r w:rsidRPr="00FA71C1">
              <w:rPr>
                <w:rFonts w:ascii="Times New Roman" w:hAnsi="Times New Roman"/>
                <w:sz w:val="20"/>
                <w:lang w:eastAsia="zh-CN"/>
              </w:rPr>
              <w:t>e.g.</w:t>
            </w:r>
            <w:proofErr w:type="gramEnd"/>
            <w:r w:rsidRPr="00FA71C1">
              <w:rPr>
                <w:rFonts w:ascii="Times New Roman" w:hAnsi="Times New Roman"/>
                <w:sz w:val="20"/>
                <w:lang w:eastAsia="zh-CN"/>
              </w:rPr>
              <w:t xml:space="preserve"> NR carrier aggregation MRTD according to Table 7.6.4-1 in 38.133 [5] and the RF requirements for intra-band CA RF requirements except for 7.10A in 38.101-1.</w:t>
            </w:r>
          </w:p>
        </w:tc>
        <w:tc>
          <w:tcPr>
            <w:tcW w:w="709" w:type="dxa"/>
          </w:tcPr>
          <w:p w14:paraId="38C14077" w14:textId="77777777" w:rsidR="00B8270A" w:rsidRPr="00FA71C1" w:rsidRDefault="00B8270A">
            <w:pPr>
              <w:pStyle w:val="TAL"/>
              <w:jc w:val="center"/>
              <w:rPr>
                <w:rFonts w:ascii="Times New Roman" w:hAnsi="Times New Roman"/>
                <w:sz w:val="20"/>
              </w:rPr>
            </w:pPr>
            <w:r w:rsidRPr="00FA71C1">
              <w:rPr>
                <w:rFonts w:ascii="Times New Roman" w:hAnsi="Times New Roman"/>
                <w:sz w:val="20"/>
              </w:rPr>
              <w:t>BC</w:t>
            </w:r>
          </w:p>
        </w:tc>
        <w:tc>
          <w:tcPr>
            <w:tcW w:w="567" w:type="dxa"/>
          </w:tcPr>
          <w:p w14:paraId="68D2D6DE" w14:textId="77777777" w:rsidR="00B8270A" w:rsidRPr="00FA71C1" w:rsidRDefault="00B8270A">
            <w:pPr>
              <w:pStyle w:val="TAL"/>
              <w:jc w:val="center"/>
              <w:rPr>
                <w:rFonts w:ascii="Times New Roman" w:hAnsi="Times New Roman"/>
                <w:sz w:val="20"/>
              </w:rPr>
            </w:pPr>
            <w:r w:rsidRPr="00FA71C1">
              <w:rPr>
                <w:rFonts w:ascii="Times New Roman" w:hAnsi="Times New Roman"/>
                <w:sz w:val="20"/>
              </w:rPr>
              <w:t>No</w:t>
            </w:r>
          </w:p>
        </w:tc>
        <w:tc>
          <w:tcPr>
            <w:tcW w:w="709" w:type="dxa"/>
          </w:tcPr>
          <w:p w14:paraId="7B89E0FB" w14:textId="77777777" w:rsidR="00B8270A" w:rsidRPr="00FA71C1" w:rsidRDefault="00B8270A">
            <w:pPr>
              <w:pStyle w:val="TAL"/>
              <w:jc w:val="center"/>
              <w:rPr>
                <w:rFonts w:ascii="Times New Roman" w:hAnsi="Times New Roman"/>
                <w:bCs/>
                <w:iCs/>
                <w:sz w:val="20"/>
              </w:rPr>
            </w:pPr>
            <w:r w:rsidRPr="00FA71C1">
              <w:rPr>
                <w:rFonts w:ascii="Times New Roman" w:hAnsi="Times New Roman"/>
                <w:bCs/>
                <w:iCs/>
                <w:sz w:val="20"/>
              </w:rPr>
              <w:t>TDD only</w:t>
            </w:r>
          </w:p>
        </w:tc>
        <w:tc>
          <w:tcPr>
            <w:tcW w:w="728" w:type="dxa"/>
          </w:tcPr>
          <w:p w14:paraId="7388F152" w14:textId="77777777" w:rsidR="00B8270A" w:rsidRPr="00FA71C1" w:rsidRDefault="00B8270A">
            <w:pPr>
              <w:pStyle w:val="TAL"/>
              <w:jc w:val="center"/>
              <w:rPr>
                <w:rFonts w:ascii="Times New Roman" w:hAnsi="Times New Roman"/>
                <w:bCs/>
                <w:iCs/>
                <w:sz w:val="20"/>
              </w:rPr>
            </w:pPr>
            <w:r w:rsidRPr="00FA71C1">
              <w:rPr>
                <w:rFonts w:ascii="Times New Roman" w:hAnsi="Times New Roman"/>
                <w:bCs/>
                <w:iCs/>
                <w:sz w:val="20"/>
              </w:rPr>
              <w:t>FR1 only</w:t>
            </w:r>
          </w:p>
        </w:tc>
      </w:tr>
    </w:tbl>
    <w:p w14:paraId="6E6F9E31" w14:textId="77777777" w:rsidR="00B8270A" w:rsidRDefault="00B8270A" w:rsidP="00331D09">
      <w:pPr>
        <w:rPr>
          <w:rFonts w:ascii="Times New Roman" w:hAnsi="Times New Roman" w:cs="Times New Roman"/>
          <w:sz w:val="20"/>
          <w:szCs w:val="20"/>
        </w:rPr>
      </w:pPr>
    </w:p>
    <w:p w14:paraId="6B5DA199" w14:textId="1207A143" w:rsidR="003018B3" w:rsidRDefault="00D53921" w:rsidP="00331D09">
      <w:pPr>
        <w:rPr>
          <w:b/>
          <w:bCs/>
          <w:i/>
        </w:rPr>
      </w:pPr>
      <w:r w:rsidRPr="00D53921">
        <w:rPr>
          <w:rFonts w:ascii="Times New Roman" w:hAnsi="Times New Roman" w:cs="Times New Roman"/>
          <w:b/>
          <w:bCs/>
          <w:i/>
          <w:sz w:val="20"/>
          <w:szCs w:val="20"/>
        </w:rPr>
        <w:t xml:space="preserve">Observation </w:t>
      </w:r>
      <w:r w:rsidR="00055332">
        <w:rPr>
          <w:rFonts w:ascii="Times New Roman" w:hAnsi="Times New Roman" w:cs="Times New Roman"/>
          <w:b/>
          <w:bCs/>
          <w:i/>
          <w:sz w:val="20"/>
          <w:szCs w:val="20"/>
        </w:rPr>
        <w:t>3</w:t>
      </w:r>
      <w:r w:rsidRPr="00D53921">
        <w:rPr>
          <w:rFonts w:ascii="Times New Roman" w:hAnsi="Times New Roman" w:cs="Times New Roman"/>
          <w:b/>
          <w:bCs/>
          <w:i/>
          <w:sz w:val="20"/>
          <w:szCs w:val="20"/>
        </w:rPr>
        <w:t xml:space="preserve">: </w:t>
      </w:r>
      <w:r w:rsidR="00085B6E">
        <w:rPr>
          <w:rFonts w:ascii="Times New Roman" w:hAnsi="Times New Roman" w:cs="Times New Roman"/>
          <w:b/>
          <w:bCs/>
          <w:i/>
          <w:sz w:val="20"/>
          <w:szCs w:val="20"/>
        </w:rPr>
        <w:t>Solution 2 (</w:t>
      </w:r>
      <w:r w:rsidR="00D45EB8" w:rsidRPr="00D45EB8">
        <w:rPr>
          <w:rFonts w:ascii="Times New Roman" w:hAnsi="Times New Roman" w:cs="Times New Roman"/>
          <w:b/>
          <w:bCs/>
          <w:i/>
          <w:iCs/>
          <w:sz w:val="20"/>
          <w:szCs w:val="20"/>
        </w:rPr>
        <w:t>Reuse the existing RRC Reconf</w:t>
      </w:r>
      <w:r w:rsidR="00D45EB8">
        <w:rPr>
          <w:rFonts w:ascii="Times New Roman" w:hAnsi="Times New Roman" w:cs="Times New Roman"/>
          <w:b/>
          <w:bCs/>
          <w:i/>
          <w:iCs/>
          <w:sz w:val="20"/>
          <w:szCs w:val="20"/>
        </w:rPr>
        <w:t>iguration</w:t>
      </w:r>
      <w:r w:rsidR="00085B6E">
        <w:rPr>
          <w:rFonts w:ascii="Times New Roman" w:hAnsi="Times New Roman" w:cs="Times New Roman"/>
          <w:b/>
          <w:bCs/>
          <w:i/>
          <w:iCs/>
          <w:sz w:val="20"/>
          <w:szCs w:val="20"/>
        </w:rPr>
        <w:t>)</w:t>
      </w:r>
      <w:r w:rsidRPr="00D53921">
        <w:rPr>
          <w:rFonts w:ascii="Times New Roman" w:hAnsi="Times New Roman" w:cs="Times New Roman"/>
          <w:b/>
          <w:bCs/>
          <w:i/>
          <w:sz w:val="20"/>
          <w:szCs w:val="20"/>
        </w:rPr>
        <w:t xml:space="preserve"> will cause confusion in interpretation of current signaling </w:t>
      </w:r>
      <w:r w:rsidR="00D45EB8">
        <w:rPr>
          <w:rFonts w:ascii="Times New Roman" w:hAnsi="Times New Roman" w:cs="Times New Roman"/>
          <w:b/>
          <w:bCs/>
          <w:i/>
          <w:sz w:val="20"/>
          <w:szCs w:val="20"/>
        </w:rPr>
        <w:t>as well as</w:t>
      </w:r>
      <w:r w:rsidRPr="00D53921">
        <w:rPr>
          <w:rFonts w:ascii="Times New Roman" w:hAnsi="Times New Roman" w:cs="Times New Roman"/>
          <w:b/>
          <w:bCs/>
          <w:i/>
          <w:sz w:val="20"/>
          <w:szCs w:val="20"/>
        </w:rPr>
        <w:t xml:space="preserve"> different understanding in type 2 UE configuration between network and UE.</w:t>
      </w:r>
    </w:p>
    <w:p w14:paraId="6A2FDAF9" w14:textId="736EE347" w:rsidR="00546244" w:rsidRPr="004772FD" w:rsidRDefault="00546244" w:rsidP="00546244">
      <w:pPr>
        <w:tabs>
          <w:tab w:val="left" w:pos="1900"/>
          <w:tab w:val="left" w:pos="2637"/>
        </w:tabs>
        <w:spacing w:before="120" w:after="120" w:line="252" w:lineRule="auto"/>
        <w:rPr>
          <w:rFonts w:ascii="Times New Roman" w:hAnsi="Times New Roman" w:cs="Times New Roman"/>
          <w:b/>
          <w:bCs/>
          <w:sz w:val="20"/>
          <w:szCs w:val="20"/>
        </w:rPr>
      </w:pPr>
      <w:r w:rsidRPr="004772FD">
        <w:rPr>
          <w:rFonts w:ascii="Times New Roman" w:hAnsi="Times New Roman" w:cs="Times New Roman" w:hint="eastAsia"/>
          <w:b/>
          <w:bCs/>
          <w:sz w:val="20"/>
          <w:szCs w:val="20"/>
          <w:lang w:val="en-GB"/>
        </w:rPr>
        <w:t>Proposal</w:t>
      </w:r>
      <w:r w:rsidRPr="004772FD">
        <w:rPr>
          <w:rFonts w:ascii="Times New Roman" w:hAnsi="Times New Roman" w:cs="Times New Roman"/>
          <w:b/>
          <w:bCs/>
          <w:sz w:val="20"/>
          <w:szCs w:val="20"/>
          <w:lang w:val="en-GB"/>
        </w:rPr>
        <w:t xml:space="preserve"> </w:t>
      </w:r>
      <w:r w:rsidR="004772FD" w:rsidRPr="004772FD">
        <w:rPr>
          <w:rFonts w:ascii="Times New Roman" w:hAnsi="Times New Roman" w:cs="Times New Roman"/>
          <w:b/>
          <w:bCs/>
          <w:sz w:val="20"/>
          <w:szCs w:val="20"/>
          <w:lang w:val="en-GB"/>
        </w:rPr>
        <w:t>2</w:t>
      </w:r>
      <w:r w:rsidRPr="004772FD">
        <w:rPr>
          <w:rFonts w:ascii="Times New Roman" w:hAnsi="Times New Roman" w:cs="Times New Roman"/>
          <w:b/>
          <w:bCs/>
          <w:sz w:val="20"/>
          <w:szCs w:val="20"/>
          <w:lang w:val="en-GB"/>
        </w:rPr>
        <w:t xml:space="preserve">: </w:t>
      </w:r>
      <w:r w:rsidRPr="004772FD">
        <w:rPr>
          <w:rFonts w:ascii="Times New Roman" w:hAnsi="Times New Roman" w:cs="Times New Roman"/>
          <w:b/>
          <w:bCs/>
          <w:sz w:val="20"/>
          <w:szCs w:val="20"/>
        </w:rPr>
        <w:t xml:space="preserve">Solution 1 (Introduce new signaling indication during RRC </w:t>
      </w:r>
      <w:proofErr w:type="spellStart"/>
      <w:r w:rsidRPr="004772FD">
        <w:rPr>
          <w:rFonts w:ascii="Times New Roman" w:hAnsi="Times New Roman" w:cs="Times New Roman"/>
          <w:b/>
          <w:bCs/>
          <w:sz w:val="20"/>
          <w:szCs w:val="20"/>
        </w:rPr>
        <w:t>Reconf</w:t>
      </w:r>
      <w:proofErr w:type="spellEnd"/>
      <w:r w:rsidRPr="004772FD">
        <w:rPr>
          <w:rFonts w:ascii="Times New Roman" w:hAnsi="Times New Roman" w:cs="Times New Roman"/>
          <w:b/>
          <w:bCs/>
          <w:sz w:val="20"/>
          <w:szCs w:val="20"/>
        </w:rPr>
        <w:t>) is adopted to support Type 2 UE reconfiguration.</w:t>
      </w:r>
    </w:p>
    <w:p w14:paraId="48F07C4A" w14:textId="4D724A8C" w:rsidR="00546244" w:rsidRPr="004772FD" w:rsidRDefault="00546244" w:rsidP="00546244">
      <w:pPr>
        <w:tabs>
          <w:tab w:val="left" w:pos="1900"/>
          <w:tab w:val="left" w:pos="2637"/>
        </w:tabs>
        <w:spacing w:before="120" w:after="120" w:line="252" w:lineRule="auto"/>
        <w:rPr>
          <w:rFonts w:ascii="Times New Roman" w:hAnsi="Times New Roman" w:cs="Times New Roman"/>
          <w:b/>
          <w:bCs/>
          <w:sz w:val="20"/>
          <w:szCs w:val="20"/>
        </w:rPr>
      </w:pPr>
      <w:r w:rsidRPr="004772FD">
        <w:rPr>
          <w:rFonts w:ascii="Times New Roman" w:hAnsi="Times New Roman" w:cs="Times New Roman"/>
          <w:b/>
          <w:bCs/>
          <w:sz w:val="20"/>
          <w:szCs w:val="20"/>
        </w:rPr>
        <w:t xml:space="preserve">Proposal </w:t>
      </w:r>
      <w:r w:rsidR="004772FD" w:rsidRPr="004772FD">
        <w:rPr>
          <w:rFonts w:ascii="Times New Roman" w:hAnsi="Times New Roman" w:cs="Times New Roman"/>
          <w:b/>
          <w:bCs/>
          <w:sz w:val="20"/>
          <w:szCs w:val="20"/>
        </w:rPr>
        <w:t>3</w:t>
      </w:r>
      <w:r w:rsidRPr="004772FD">
        <w:rPr>
          <w:rFonts w:ascii="Times New Roman" w:hAnsi="Times New Roman" w:cs="Times New Roman"/>
          <w:b/>
          <w:bCs/>
          <w:sz w:val="20"/>
          <w:szCs w:val="20"/>
        </w:rPr>
        <w:t xml:space="preserve">: If this issue cannot be concluded in RAN, further discuss in RAN4 October </w:t>
      </w:r>
      <w:proofErr w:type="gramStart"/>
      <w:r w:rsidRPr="004772FD">
        <w:rPr>
          <w:rFonts w:ascii="Times New Roman" w:hAnsi="Times New Roman" w:cs="Times New Roman"/>
          <w:b/>
          <w:bCs/>
          <w:sz w:val="20"/>
          <w:szCs w:val="20"/>
        </w:rPr>
        <w:t>meeting</w:t>
      </w:r>
      <w:proofErr w:type="gramEnd"/>
      <w:r w:rsidRPr="004772FD">
        <w:rPr>
          <w:rFonts w:ascii="Times New Roman" w:hAnsi="Times New Roman" w:cs="Times New Roman"/>
          <w:b/>
          <w:bCs/>
          <w:sz w:val="20"/>
          <w:szCs w:val="20"/>
        </w:rPr>
        <w:t xml:space="preserve"> and make decision based on majority view.</w:t>
      </w:r>
    </w:p>
    <w:p w14:paraId="72204383" w14:textId="18B87700" w:rsidR="00D57678" w:rsidRPr="00D57678" w:rsidRDefault="00D57678" w:rsidP="00D57678">
      <w:pPr>
        <w:tabs>
          <w:tab w:val="left" w:pos="1900"/>
          <w:tab w:val="left" w:pos="2637"/>
        </w:tabs>
        <w:spacing w:after="120" w:line="252" w:lineRule="auto"/>
        <w:rPr>
          <w:rFonts w:ascii="Times New Roman" w:hAnsi="Times New Roman" w:cs="Times New Roman"/>
          <w:sz w:val="20"/>
          <w:szCs w:val="20"/>
          <w:lang w:val="en-GB"/>
        </w:rPr>
      </w:pPr>
      <w:r w:rsidRPr="00D57678">
        <w:rPr>
          <w:rFonts w:ascii="Times New Roman" w:hAnsi="Times New Roman" w:cs="Times New Roman"/>
          <w:sz w:val="20"/>
          <w:szCs w:val="20"/>
          <w:lang w:val="en-GB"/>
        </w:rPr>
        <w:t>A LS draft is also provided in [</w:t>
      </w:r>
      <w:r w:rsidR="00F86E08">
        <w:rPr>
          <w:rFonts w:ascii="Times New Roman" w:hAnsi="Times New Roman" w:cs="Times New Roman"/>
          <w:sz w:val="20"/>
          <w:szCs w:val="20"/>
          <w:lang w:val="en-GB"/>
        </w:rPr>
        <w:t>6</w:t>
      </w:r>
      <w:r w:rsidRPr="00D57678">
        <w:rPr>
          <w:rFonts w:ascii="Times New Roman" w:hAnsi="Times New Roman" w:cs="Times New Roman"/>
          <w:sz w:val="20"/>
          <w:szCs w:val="20"/>
          <w:lang w:val="en-GB"/>
        </w:rPr>
        <w:t>] for discussion</w:t>
      </w:r>
      <w:r w:rsidR="004772FD">
        <w:rPr>
          <w:rFonts w:ascii="Times New Roman" w:hAnsi="Times New Roman" w:cs="Times New Roman"/>
          <w:sz w:val="20"/>
          <w:szCs w:val="20"/>
          <w:lang w:val="en-GB"/>
        </w:rPr>
        <w:t xml:space="preserve"> if RAN2 should be involved</w:t>
      </w:r>
      <w:r w:rsidRPr="00D57678">
        <w:rPr>
          <w:rFonts w:ascii="Times New Roman" w:hAnsi="Times New Roman" w:cs="Times New Roman"/>
          <w:sz w:val="20"/>
          <w:szCs w:val="20"/>
          <w:lang w:val="en-GB"/>
        </w:rPr>
        <w:t>.</w:t>
      </w:r>
    </w:p>
    <w:bookmarkEnd w:id="2"/>
    <w:bookmarkEnd w:id="3"/>
    <w:p w14:paraId="336190DF" w14:textId="77777777" w:rsidR="00AE6838" w:rsidRPr="00D0173D" w:rsidRDefault="00AE6838" w:rsidP="00AE6838">
      <w:pPr>
        <w:pStyle w:val="Heading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ascii="Times New Roman" w:eastAsia="SimSun" w:hAnsi="Times New Roman"/>
          <w:b w:val="0"/>
          <w:sz w:val="36"/>
          <w:szCs w:val="36"/>
          <w:lang w:eastAsia="zh-CN"/>
        </w:rPr>
      </w:pPr>
      <w:r w:rsidRPr="00D0173D">
        <w:rPr>
          <w:rFonts w:ascii="Times New Roman" w:eastAsia="SimSun" w:hAnsi="Times New Roman"/>
          <w:b w:val="0"/>
          <w:sz w:val="36"/>
          <w:szCs w:val="36"/>
          <w:lang w:eastAsia="zh-CN"/>
        </w:rPr>
        <w:lastRenderedPageBreak/>
        <w:t>4. Reference</w:t>
      </w:r>
    </w:p>
    <w:p w14:paraId="7777A7CA" w14:textId="3E6A7E83" w:rsidR="00F86E08" w:rsidRPr="00F86E08" w:rsidRDefault="00D53921" w:rsidP="00F86E08">
      <w:pPr>
        <w:rPr>
          <w:rFonts w:ascii="Times New Roman" w:hAnsi="Times New Roman" w:cs="Times New Roman"/>
          <w:sz w:val="20"/>
          <w:szCs w:val="20"/>
        </w:rPr>
      </w:pPr>
      <w:r>
        <w:rPr>
          <w:rFonts w:ascii="Times New Roman" w:hAnsi="Times New Roman" w:cs="Times New Roman"/>
          <w:sz w:val="20"/>
          <w:szCs w:val="20"/>
        </w:rPr>
        <w:t>[</w:t>
      </w:r>
      <w:r w:rsidR="00F86E08">
        <w:rPr>
          <w:rFonts w:ascii="Times New Roman" w:hAnsi="Times New Roman" w:cs="Times New Roman"/>
          <w:sz w:val="20"/>
          <w:szCs w:val="20"/>
        </w:rPr>
        <w:t>1</w:t>
      </w:r>
      <w:r>
        <w:rPr>
          <w:rFonts w:ascii="Times New Roman" w:hAnsi="Times New Roman" w:cs="Times New Roman"/>
          <w:sz w:val="20"/>
          <w:szCs w:val="20"/>
        </w:rPr>
        <w:t>]</w:t>
      </w:r>
      <w:r w:rsidR="00F86E08" w:rsidRPr="00F86E08">
        <w:rPr>
          <w:rFonts w:ascii="Times New Roman" w:hAnsi="Times New Roman" w:cs="Times New Roman"/>
          <w:sz w:val="20"/>
          <w:szCs w:val="20"/>
        </w:rPr>
        <w:t xml:space="preserve"> </w:t>
      </w:r>
      <w:hyperlink r:id="rId8" w:history="1">
        <w:r w:rsidR="00F86E08" w:rsidRPr="00F86E08">
          <w:rPr>
            <w:rFonts w:ascii="Times New Roman" w:hAnsi="Times New Roman" w:cs="Times New Roman"/>
            <w:sz w:val="20"/>
            <w:szCs w:val="20"/>
          </w:rPr>
          <w:t>R4-2310017</w:t>
        </w:r>
      </w:hyperlink>
      <w:r w:rsidR="00F86E08">
        <w:rPr>
          <w:rFonts w:ascii="Times New Roman" w:hAnsi="Times New Roman" w:cs="Times New Roman"/>
          <w:sz w:val="20"/>
          <w:szCs w:val="20"/>
        </w:rPr>
        <w:t xml:space="preserve">, </w:t>
      </w:r>
      <w:r w:rsidR="00F86E08" w:rsidRPr="00F86E08">
        <w:rPr>
          <w:rFonts w:ascii="Times New Roman" w:hAnsi="Times New Roman" w:cs="Times New Roman"/>
          <w:sz w:val="20"/>
          <w:szCs w:val="20"/>
        </w:rPr>
        <w:t xml:space="preserve">Topic summary for [107][134] </w:t>
      </w:r>
      <w:proofErr w:type="spellStart"/>
      <w:r w:rsidR="00F86E08" w:rsidRPr="00F86E08">
        <w:rPr>
          <w:rFonts w:ascii="Times New Roman" w:hAnsi="Times New Roman" w:cs="Times New Roman"/>
          <w:sz w:val="20"/>
          <w:szCs w:val="20"/>
        </w:rPr>
        <w:t>NonCol_intraB</w:t>
      </w:r>
      <w:proofErr w:type="spellEnd"/>
      <w:r w:rsidR="00F86E08">
        <w:rPr>
          <w:rFonts w:ascii="Times New Roman" w:hAnsi="Times New Roman" w:cs="Times New Roman"/>
          <w:sz w:val="20"/>
          <w:szCs w:val="20"/>
        </w:rPr>
        <w:t>, KDDI, RAN4#107</w:t>
      </w:r>
    </w:p>
    <w:p w14:paraId="00E4414F" w14:textId="3CE6EC39" w:rsidR="00F86E08" w:rsidRDefault="00F86E08">
      <w:pPr>
        <w:rPr>
          <w:rFonts w:ascii="Times New Roman" w:hAnsi="Times New Roman" w:cs="Times New Roman"/>
          <w:sz w:val="20"/>
          <w:szCs w:val="20"/>
        </w:rPr>
      </w:pPr>
      <w:r>
        <w:rPr>
          <w:rFonts w:ascii="Times New Roman" w:hAnsi="Times New Roman" w:cs="Times New Roman"/>
          <w:sz w:val="20"/>
          <w:szCs w:val="20"/>
        </w:rPr>
        <w:t xml:space="preserve">[2] </w:t>
      </w:r>
      <w:r w:rsidRPr="00F86E08">
        <w:rPr>
          <w:rFonts w:ascii="Times New Roman" w:hAnsi="Times New Roman" w:cs="Times New Roman"/>
          <w:sz w:val="20"/>
          <w:szCs w:val="20"/>
        </w:rPr>
        <w:t>R4-2311300,</w:t>
      </w:r>
      <w:r>
        <w:rPr>
          <w:rFonts w:ascii="Times New Roman" w:hAnsi="Times New Roman" w:cs="Times New Roman"/>
          <w:sz w:val="20"/>
          <w:szCs w:val="20"/>
        </w:rPr>
        <w:t xml:space="preserve"> </w:t>
      </w:r>
      <w:r w:rsidRPr="00F86E08">
        <w:rPr>
          <w:rFonts w:ascii="Times New Roman" w:hAnsi="Times New Roman" w:cs="Times New Roman"/>
          <w:sz w:val="20"/>
          <w:szCs w:val="20"/>
        </w:rPr>
        <w:t xml:space="preserve">WF on </w:t>
      </w:r>
      <w:proofErr w:type="spellStart"/>
      <w:r w:rsidRPr="00F86E08">
        <w:rPr>
          <w:rFonts w:ascii="Times New Roman" w:hAnsi="Times New Roman" w:cs="Times New Roman"/>
          <w:sz w:val="20"/>
          <w:szCs w:val="20"/>
        </w:rPr>
        <w:t>NonCol_intraB</w:t>
      </w:r>
      <w:proofErr w:type="spellEnd"/>
      <w:r>
        <w:rPr>
          <w:rFonts w:ascii="Times New Roman" w:hAnsi="Times New Roman" w:cs="Times New Roman"/>
          <w:sz w:val="20"/>
          <w:szCs w:val="20"/>
        </w:rPr>
        <w:t>, KDDI, RAN4#107</w:t>
      </w:r>
    </w:p>
    <w:p w14:paraId="3179CE7C" w14:textId="177452A6" w:rsidR="00F86E08" w:rsidRDefault="00F86E08">
      <w:pPr>
        <w:rPr>
          <w:rFonts w:ascii="Times New Roman" w:hAnsi="Times New Roman" w:cs="Times New Roman"/>
          <w:sz w:val="20"/>
          <w:szCs w:val="20"/>
        </w:rPr>
      </w:pPr>
      <w:r>
        <w:rPr>
          <w:rFonts w:ascii="Times New Roman" w:hAnsi="Times New Roman" w:cs="Times New Roman"/>
          <w:sz w:val="20"/>
          <w:szCs w:val="20"/>
        </w:rPr>
        <w:t xml:space="preserve">[3] R4-2314216, </w:t>
      </w:r>
      <w:r w:rsidRPr="00D53921">
        <w:rPr>
          <w:rFonts w:ascii="Times New Roman" w:hAnsi="Times New Roman" w:cs="Times New Roman"/>
          <w:sz w:val="20"/>
          <w:szCs w:val="20"/>
        </w:rPr>
        <w:t xml:space="preserve">Topic summary for [108][134] </w:t>
      </w:r>
      <w:proofErr w:type="spellStart"/>
      <w:r w:rsidRPr="00D53921">
        <w:rPr>
          <w:rFonts w:ascii="Times New Roman" w:hAnsi="Times New Roman" w:cs="Times New Roman"/>
          <w:sz w:val="20"/>
          <w:szCs w:val="20"/>
        </w:rPr>
        <w:t>NonCol_intraB</w:t>
      </w:r>
      <w:proofErr w:type="spellEnd"/>
      <w:r w:rsidRPr="00D53921">
        <w:rPr>
          <w:rFonts w:ascii="Times New Roman" w:hAnsi="Times New Roman" w:cs="Times New Roman"/>
          <w:sz w:val="20"/>
          <w:szCs w:val="20"/>
        </w:rPr>
        <w:t>, KDDI, RAN4#108</w:t>
      </w:r>
    </w:p>
    <w:p w14:paraId="5CADB8F5" w14:textId="05228C17" w:rsidR="00D53921" w:rsidRDefault="00F86E08">
      <w:pPr>
        <w:rPr>
          <w:rFonts w:ascii="Times New Roman" w:hAnsi="Times New Roman" w:cs="Times New Roman"/>
          <w:sz w:val="20"/>
          <w:szCs w:val="20"/>
        </w:rPr>
      </w:pPr>
      <w:r>
        <w:rPr>
          <w:rFonts w:ascii="Times New Roman" w:hAnsi="Times New Roman" w:cs="Times New Roman"/>
          <w:sz w:val="20"/>
          <w:szCs w:val="20"/>
        </w:rPr>
        <w:t xml:space="preserve">[4] </w:t>
      </w:r>
      <w:r w:rsidR="00D53921">
        <w:rPr>
          <w:rFonts w:ascii="Times New Roman" w:hAnsi="Times New Roman" w:cs="Times New Roman"/>
          <w:sz w:val="20"/>
          <w:szCs w:val="20"/>
        </w:rPr>
        <w:t xml:space="preserve">R4-2314906, </w:t>
      </w:r>
      <w:r w:rsidR="00D53921" w:rsidRPr="00D53921">
        <w:rPr>
          <w:rFonts w:ascii="Times New Roman" w:hAnsi="Times New Roman" w:cs="Times New Roman"/>
          <w:sz w:val="20"/>
          <w:szCs w:val="20"/>
        </w:rPr>
        <w:t xml:space="preserve">WF on UE RF requirements for </w:t>
      </w:r>
      <w:proofErr w:type="spellStart"/>
      <w:r w:rsidR="00D53921" w:rsidRPr="00D53921">
        <w:rPr>
          <w:rFonts w:ascii="Times New Roman" w:hAnsi="Times New Roman" w:cs="Times New Roman"/>
          <w:sz w:val="20"/>
          <w:szCs w:val="20"/>
        </w:rPr>
        <w:t>NonCol_intraB</w:t>
      </w:r>
      <w:proofErr w:type="spellEnd"/>
      <w:r w:rsidR="00D53921" w:rsidRPr="00D53921">
        <w:rPr>
          <w:rFonts w:ascii="Times New Roman" w:hAnsi="Times New Roman" w:cs="Times New Roman"/>
          <w:sz w:val="20"/>
          <w:szCs w:val="20"/>
        </w:rPr>
        <w:t>, KDDI, RAN4#108</w:t>
      </w:r>
    </w:p>
    <w:p w14:paraId="3FDBB96D" w14:textId="076E9A09" w:rsidR="00F86E08" w:rsidRDefault="00F86E08" w:rsidP="00F86E08">
      <w:pPr>
        <w:rPr>
          <w:rFonts w:ascii="Times New Roman" w:hAnsi="Times New Roman" w:cs="Times New Roman"/>
          <w:sz w:val="20"/>
          <w:szCs w:val="20"/>
        </w:rPr>
      </w:pPr>
      <w:r w:rsidRPr="00D0173D">
        <w:rPr>
          <w:rFonts w:ascii="Times New Roman" w:hAnsi="Times New Roman" w:cs="Times New Roman"/>
          <w:sz w:val="20"/>
          <w:szCs w:val="20"/>
        </w:rPr>
        <w:t>[</w:t>
      </w:r>
      <w:r>
        <w:rPr>
          <w:rFonts w:ascii="Times New Roman" w:hAnsi="Times New Roman" w:cs="Times New Roman"/>
          <w:sz w:val="20"/>
          <w:szCs w:val="20"/>
        </w:rPr>
        <w:t>5</w:t>
      </w:r>
      <w:r w:rsidRPr="00D0173D">
        <w:rPr>
          <w:rFonts w:ascii="Times New Roman" w:hAnsi="Times New Roman" w:cs="Times New Roman"/>
          <w:sz w:val="20"/>
          <w:szCs w:val="20"/>
        </w:rPr>
        <w:t>] R</w:t>
      </w:r>
      <w:r>
        <w:rPr>
          <w:rFonts w:ascii="Times New Roman" w:hAnsi="Times New Roman" w:cs="Times New Roman"/>
          <w:sz w:val="20"/>
          <w:szCs w:val="20"/>
        </w:rPr>
        <w:t>P</w:t>
      </w:r>
      <w:r w:rsidRPr="00D0173D">
        <w:rPr>
          <w:rFonts w:ascii="Times New Roman" w:hAnsi="Times New Roman" w:cs="Times New Roman"/>
          <w:sz w:val="20"/>
          <w:szCs w:val="20"/>
        </w:rPr>
        <w:t>-2310</w:t>
      </w:r>
      <w:r>
        <w:rPr>
          <w:rFonts w:ascii="Times New Roman" w:hAnsi="Times New Roman" w:cs="Times New Roman"/>
          <w:sz w:val="20"/>
          <w:szCs w:val="20"/>
        </w:rPr>
        <w:t>66</w:t>
      </w:r>
      <w:r w:rsidRPr="00D0173D">
        <w:rPr>
          <w:rFonts w:ascii="Times New Roman" w:hAnsi="Times New Roman" w:cs="Times New Roman"/>
          <w:sz w:val="20"/>
          <w:szCs w:val="20"/>
        </w:rPr>
        <w:t xml:space="preserve">, </w:t>
      </w:r>
      <w:r w:rsidRPr="00263406">
        <w:rPr>
          <w:rFonts w:ascii="Times New Roman" w:hAnsi="Times New Roman" w:cs="Times New Roman"/>
          <w:sz w:val="20"/>
          <w:szCs w:val="20"/>
          <w:lang w:val="en-GB"/>
        </w:rPr>
        <w:t>Support of intra-band non-collocated EN-DC NR-CA deployment</w:t>
      </w:r>
      <w:r w:rsidRPr="00D0173D">
        <w:rPr>
          <w:rFonts w:ascii="Times New Roman" w:hAnsi="Times New Roman" w:cs="Times New Roman"/>
          <w:sz w:val="20"/>
          <w:szCs w:val="20"/>
        </w:rPr>
        <w:t xml:space="preserve">, </w:t>
      </w:r>
      <w:r>
        <w:rPr>
          <w:rFonts w:ascii="Times New Roman" w:hAnsi="Times New Roman" w:cs="Times New Roman"/>
          <w:sz w:val="20"/>
          <w:szCs w:val="20"/>
        </w:rPr>
        <w:t>KDDI</w:t>
      </w:r>
      <w:r w:rsidRPr="00D0173D">
        <w:rPr>
          <w:rFonts w:ascii="Times New Roman" w:hAnsi="Times New Roman" w:cs="Times New Roman"/>
          <w:sz w:val="20"/>
          <w:szCs w:val="20"/>
        </w:rPr>
        <w:t>, RAN#10</w:t>
      </w:r>
      <w:r>
        <w:rPr>
          <w:rFonts w:ascii="Times New Roman" w:hAnsi="Times New Roman" w:cs="Times New Roman"/>
          <w:sz w:val="20"/>
          <w:szCs w:val="20"/>
        </w:rPr>
        <w:t>0</w:t>
      </w:r>
    </w:p>
    <w:p w14:paraId="788E3EB3" w14:textId="66AEECEA" w:rsidR="00D57678" w:rsidRPr="00D53921" w:rsidRDefault="00D57678">
      <w:pPr>
        <w:rPr>
          <w:rFonts w:ascii="Times New Roman" w:hAnsi="Times New Roman" w:cs="Times New Roman"/>
          <w:sz w:val="20"/>
          <w:szCs w:val="20"/>
        </w:rPr>
      </w:pPr>
      <w:r>
        <w:rPr>
          <w:rFonts w:ascii="Times New Roman" w:hAnsi="Times New Roman" w:cs="Times New Roman"/>
          <w:sz w:val="20"/>
          <w:szCs w:val="20"/>
        </w:rPr>
        <w:t>[</w:t>
      </w:r>
      <w:r w:rsidR="00F86E08">
        <w:rPr>
          <w:rFonts w:ascii="Times New Roman" w:hAnsi="Times New Roman" w:cs="Times New Roman"/>
          <w:sz w:val="20"/>
          <w:szCs w:val="20"/>
        </w:rPr>
        <w:t>6</w:t>
      </w:r>
      <w:r>
        <w:rPr>
          <w:rFonts w:ascii="Times New Roman" w:hAnsi="Times New Roman" w:cs="Times New Roman"/>
          <w:sz w:val="20"/>
          <w:szCs w:val="20"/>
        </w:rPr>
        <w:t xml:space="preserve">] R4-232109, </w:t>
      </w:r>
      <w:r w:rsidRPr="00D57678">
        <w:rPr>
          <w:rFonts w:ascii="Times New Roman" w:hAnsi="Times New Roman" w:cs="Times New Roman"/>
          <w:sz w:val="20"/>
          <w:szCs w:val="20"/>
        </w:rPr>
        <w:t>LS on signaling support for type 2 UE</w:t>
      </w:r>
      <w:r>
        <w:rPr>
          <w:rFonts w:ascii="Times New Roman" w:hAnsi="Times New Roman" w:cs="Times New Roman"/>
          <w:sz w:val="20"/>
          <w:szCs w:val="20"/>
        </w:rPr>
        <w:t>, Apple, RAN#101</w:t>
      </w:r>
    </w:p>
    <w:p w14:paraId="20277BB6" w14:textId="77777777" w:rsidR="00113189" w:rsidRPr="00D0173D" w:rsidRDefault="00113189">
      <w:pPr>
        <w:rPr>
          <w:rFonts w:ascii="Times New Roman" w:hAnsi="Times New Roman" w:cs="Times New Roman"/>
        </w:rPr>
      </w:pPr>
    </w:p>
    <w:sectPr w:rsidR="00113189" w:rsidRPr="00D0173D"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A961F" w14:textId="77777777" w:rsidR="00EB704B" w:rsidRDefault="00EB704B" w:rsidP="00AE6838">
      <w:r>
        <w:separator/>
      </w:r>
    </w:p>
  </w:endnote>
  <w:endnote w:type="continuationSeparator" w:id="0">
    <w:p w14:paraId="45A8B9DF" w14:textId="77777777" w:rsidR="00EB704B" w:rsidRDefault="00EB704B"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068EA" w14:textId="77777777" w:rsidR="00EB704B" w:rsidRDefault="00EB704B" w:rsidP="00AE6838">
      <w:r>
        <w:separator/>
      </w:r>
    </w:p>
  </w:footnote>
  <w:footnote w:type="continuationSeparator" w:id="0">
    <w:p w14:paraId="6F6E1C70" w14:textId="77777777" w:rsidR="00EB704B" w:rsidRDefault="00EB704B"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F3D27FD"/>
    <w:multiLevelType w:val="hybridMultilevel"/>
    <w:tmpl w:val="2FAE9C32"/>
    <w:lvl w:ilvl="0" w:tplc="AE964854">
      <w:start w:val="4"/>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8E12B4"/>
    <w:multiLevelType w:val="hybridMultilevel"/>
    <w:tmpl w:val="EE0C0162"/>
    <w:lvl w:ilvl="0" w:tplc="FFFFFFFF">
      <w:start w:val="1"/>
      <w:numFmt w:val="bullet"/>
      <w:lvlText w:val=""/>
      <w:lvlJc w:val="left"/>
      <w:pPr>
        <w:ind w:left="360" w:hanging="360"/>
      </w:pPr>
      <w:rPr>
        <w:rFonts w:ascii="Symbol" w:hAnsi="Symbol" w:hint="default"/>
      </w:rPr>
    </w:lvl>
    <w:lvl w:ilvl="1" w:tplc="6788486E">
      <w:start w:val="1"/>
      <w:numFmt w:val="bullet"/>
      <w:lvlText w:val="-"/>
      <w:lvlJc w:val="left"/>
      <w:pPr>
        <w:ind w:left="1080" w:hanging="360"/>
      </w:pPr>
      <w:rPr>
        <w:rFonts w:ascii="Times New Roman" w:hAnsi="Times New Roman" w:cs="Times New Roman"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B6979BC"/>
    <w:multiLevelType w:val="hybridMultilevel"/>
    <w:tmpl w:val="1FE017A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080" w:hanging="360"/>
      </w:pPr>
      <w:rPr>
        <w:rFonts w:ascii="Wingdings" w:hAnsi="Wingdings" w:hint="default"/>
      </w:rPr>
    </w:lvl>
    <w:lvl w:ilvl="2" w:tplc="FFFFFFFF">
      <w:start w:val="1"/>
      <w:numFmt w:val="bullet"/>
      <w:lvlText w:val="o"/>
      <w:lvlJc w:val="left"/>
      <w:pPr>
        <w:ind w:left="1800" w:hanging="360"/>
      </w:pPr>
      <w:rPr>
        <w:rFonts w:ascii="Courier New" w:hAnsi="Courier New" w:cs="Courier New"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6"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D451BD7"/>
    <w:multiLevelType w:val="hybridMultilevel"/>
    <w:tmpl w:val="184EBBF6"/>
    <w:lvl w:ilvl="0" w:tplc="468AAB9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hybridMultilevel"/>
    <w:tmpl w:val="03C02A2E"/>
    <w:lvl w:ilvl="0" w:tplc="08090001">
      <w:start w:val="1"/>
      <w:numFmt w:val="bullet"/>
      <w:lvlText w:val=""/>
      <w:lvlJc w:val="left"/>
      <w:pPr>
        <w:ind w:left="360" w:hanging="360"/>
      </w:pPr>
      <w:rPr>
        <w:rFonts w:ascii="Symbol" w:hAnsi="Symbol" w:hint="default"/>
      </w:rPr>
    </w:lvl>
    <w:lvl w:ilvl="1" w:tplc="4CF60E0C">
      <w:start w:val="1"/>
      <w:numFmt w:val="bullet"/>
      <w:lvlText w:val="o"/>
      <w:lvlJc w:val="left"/>
      <w:pPr>
        <w:ind w:left="1080" w:hanging="360"/>
      </w:pPr>
      <w:rPr>
        <w:rFonts w:ascii="Courier New" w:hAnsi="Courier New" w:cs="Courier New" w:hint="default"/>
      </w:rPr>
    </w:lvl>
    <w:lvl w:ilvl="2" w:tplc="4CF60E0C">
      <w:start w:val="1"/>
      <w:numFmt w:val="bullet"/>
      <w:lvlText w:val="o"/>
      <w:lvlJc w:val="left"/>
      <w:pPr>
        <w:ind w:left="1800" w:hanging="360"/>
      </w:pPr>
      <w:rPr>
        <w:rFonts w:ascii="Courier New" w:hAnsi="Courier New" w:cs="Courier New"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0"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6363937">
    <w:abstractNumId w:val="3"/>
  </w:num>
  <w:num w:numId="2" w16cid:durableId="33890489">
    <w:abstractNumId w:val="10"/>
  </w:num>
  <w:num w:numId="3" w16cid:durableId="1286306492">
    <w:abstractNumId w:val="8"/>
  </w:num>
  <w:num w:numId="4" w16cid:durableId="823544940">
    <w:abstractNumId w:val="11"/>
  </w:num>
  <w:num w:numId="5" w16cid:durableId="1741825353">
    <w:abstractNumId w:val="4"/>
  </w:num>
  <w:num w:numId="6" w16cid:durableId="949510398">
    <w:abstractNumId w:val="3"/>
  </w:num>
  <w:num w:numId="7" w16cid:durableId="1362363126">
    <w:abstractNumId w:val="0"/>
  </w:num>
  <w:num w:numId="8" w16cid:durableId="1146972865">
    <w:abstractNumId w:val="6"/>
  </w:num>
  <w:num w:numId="9" w16cid:durableId="1976177807">
    <w:abstractNumId w:val="1"/>
  </w:num>
  <w:num w:numId="10" w16cid:durableId="134029294">
    <w:abstractNumId w:val="7"/>
  </w:num>
  <w:num w:numId="11" w16cid:durableId="1259632979">
    <w:abstractNumId w:val="9"/>
  </w:num>
  <w:num w:numId="12" w16cid:durableId="1944915903">
    <w:abstractNumId w:val="9"/>
  </w:num>
  <w:num w:numId="13" w16cid:durableId="1896234595">
    <w:abstractNumId w:val="5"/>
  </w:num>
  <w:num w:numId="14" w16cid:durableId="1101799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2D9"/>
    <w:rsid w:val="000061EB"/>
    <w:rsid w:val="00021193"/>
    <w:rsid w:val="0003785A"/>
    <w:rsid w:val="000477D2"/>
    <w:rsid w:val="00055332"/>
    <w:rsid w:val="0005730B"/>
    <w:rsid w:val="00065F64"/>
    <w:rsid w:val="00072566"/>
    <w:rsid w:val="00074221"/>
    <w:rsid w:val="00085B6E"/>
    <w:rsid w:val="000860B5"/>
    <w:rsid w:val="000916D6"/>
    <w:rsid w:val="0009285D"/>
    <w:rsid w:val="000A7349"/>
    <w:rsid w:val="000D531E"/>
    <w:rsid w:val="000D7692"/>
    <w:rsid w:val="000E5E78"/>
    <w:rsid w:val="00113189"/>
    <w:rsid w:val="001319E7"/>
    <w:rsid w:val="00146711"/>
    <w:rsid w:val="00162262"/>
    <w:rsid w:val="00172247"/>
    <w:rsid w:val="001803ED"/>
    <w:rsid w:val="001A0230"/>
    <w:rsid w:val="001B1293"/>
    <w:rsid w:val="001B633A"/>
    <w:rsid w:val="001C008D"/>
    <w:rsid w:val="001C0B2A"/>
    <w:rsid w:val="001D0180"/>
    <w:rsid w:val="001D7FA8"/>
    <w:rsid w:val="001E5AC2"/>
    <w:rsid w:val="002016BE"/>
    <w:rsid w:val="002024DA"/>
    <w:rsid w:val="0022196D"/>
    <w:rsid w:val="00227007"/>
    <w:rsid w:val="00232865"/>
    <w:rsid w:val="00250DD0"/>
    <w:rsid w:val="00263406"/>
    <w:rsid w:val="00264F00"/>
    <w:rsid w:val="00272561"/>
    <w:rsid w:val="002758FD"/>
    <w:rsid w:val="00281D29"/>
    <w:rsid w:val="0028492C"/>
    <w:rsid w:val="002A614D"/>
    <w:rsid w:val="002C52D9"/>
    <w:rsid w:val="002D4F20"/>
    <w:rsid w:val="002E0EDC"/>
    <w:rsid w:val="00300793"/>
    <w:rsid w:val="003018B3"/>
    <w:rsid w:val="00310787"/>
    <w:rsid w:val="00313496"/>
    <w:rsid w:val="00331D09"/>
    <w:rsid w:val="00335D83"/>
    <w:rsid w:val="0035560F"/>
    <w:rsid w:val="00360718"/>
    <w:rsid w:val="003645AE"/>
    <w:rsid w:val="003D50D8"/>
    <w:rsid w:val="003E77B7"/>
    <w:rsid w:val="003F7133"/>
    <w:rsid w:val="00402184"/>
    <w:rsid w:val="0041374C"/>
    <w:rsid w:val="004541A0"/>
    <w:rsid w:val="004611FC"/>
    <w:rsid w:val="0046501C"/>
    <w:rsid w:val="004772FD"/>
    <w:rsid w:val="004874E6"/>
    <w:rsid w:val="004B78C3"/>
    <w:rsid w:val="004C0D3C"/>
    <w:rsid w:val="004C7055"/>
    <w:rsid w:val="004D7CF3"/>
    <w:rsid w:val="004E29AF"/>
    <w:rsid w:val="004E6653"/>
    <w:rsid w:val="004E6E82"/>
    <w:rsid w:val="004F596C"/>
    <w:rsid w:val="004F6E48"/>
    <w:rsid w:val="00500037"/>
    <w:rsid w:val="00511741"/>
    <w:rsid w:val="00546244"/>
    <w:rsid w:val="00553B56"/>
    <w:rsid w:val="0055458F"/>
    <w:rsid w:val="005770F8"/>
    <w:rsid w:val="00580A18"/>
    <w:rsid w:val="005F03FB"/>
    <w:rsid w:val="005F3174"/>
    <w:rsid w:val="00603011"/>
    <w:rsid w:val="00604FB2"/>
    <w:rsid w:val="00623731"/>
    <w:rsid w:val="006419E4"/>
    <w:rsid w:val="00677E30"/>
    <w:rsid w:val="006A3AED"/>
    <w:rsid w:val="006C5ED9"/>
    <w:rsid w:val="006D121C"/>
    <w:rsid w:val="006D29BD"/>
    <w:rsid w:val="006D576E"/>
    <w:rsid w:val="00707E99"/>
    <w:rsid w:val="00747CE5"/>
    <w:rsid w:val="00755DFA"/>
    <w:rsid w:val="00761C80"/>
    <w:rsid w:val="00775220"/>
    <w:rsid w:val="0078159D"/>
    <w:rsid w:val="007B2751"/>
    <w:rsid w:val="007C0B9B"/>
    <w:rsid w:val="007D2F06"/>
    <w:rsid w:val="007E19FF"/>
    <w:rsid w:val="007F6DD9"/>
    <w:rsid w:val="0080046D"/>
    <w:rsid w:val="0080256C"/>
    <w:rsid w:val="00803CCC"/>
    <w:rsid w:val="00815E21"/>
    <w:rsid w:val="00821316"/>
    <w:rsid w:val="00866B85"/>
    <w:rsid w:val="00893598"/>
    <w:rsid w:val="008A0238"/>
    <w:rsid w:val="008D797F"/>
    <w:rsid w:val="00903B47"/>
    <w:rsid w:val="009040BE"/>
    <w:rsid w:val="00916289"/>
    <w:rsid w:val="009327E0"/>
    <w:rsid w:val="00947B74"/>
    <w:rsid w:val="00957347"/>
    <w:rsid w:val="00966261"/>
    <w:rsid w:val="009900DA"/>
    <w:rsid w:val="009A0944"/>
    <w:rsid w:val="009A3F32"/>
    <w:rsid w:val="009B285B"/>
    <w:rsid w:val="009F0863"/>
    <w:rsid w:val="009F4884"/>
    <w:rsid w:val="00A014A6"/>
    <w:rsid w:val="00A8184D"/>
    <w:rsid w:val="00A90F92"/>
    <w:rsid w:val="00A97598"/>
    <w:rsid w:val="00AC64E0"/>
    <w:rsid w:val="00AE0D26"/>
    <w:rsid w:val="00AE6838"/>
    <w:rsid w:val="00B23042"/>
    <w:rsid w:val="00B23271"/>
    <w:rsid w:val="00B371EA"/>
    <w:rsid w:val="00B410C2"/>
    <w:rsid w:val="00B50A2C"/>
    <w:rsid w:val="00B51B38"/>
    <w:rsid w:val="00B550BC"/>
    <w:rsid w:val="00B6489E"/>
    <w:rsid w:val="00B73917"/>
    <w:rsid w:val="00B750FE"/>
    <w:rsid w:val="00B8270A"/>
    <w:rsid w:val="00B82DCE"/>
    <w:rsid w:val="00B82F83"/>
    <w:rsid w:val="00BA7D37"/>
    <w:rsid w:val="00BB2EE0"/>
    <w:rsid w:val="00BB3F6F"/>
    <w:rsid w:val="00BB52E0"/>
    <w:rsid w:val="00BB6250"/>
    <w:rsid w:val="00BD5283"/>
    <w:rsid w:val="00BE7A3E"/>
    <w:rsid w:val="00C0513F"/>
    <w:rsid w:val="00C25109"/>
    <w:rsid w:val="00C33CCD"/>
    <w:rsid w:val="00C4125F"/>
    <w:rsid w:val="00C47505"/>
    <w:rsid w:val="00C569F5"/>
    <w:rsid w:val="00C60C6E"/>
    <w:rsid w:val="00C72164"/>
    <w:rsid w:val="00C84F0A"/>
    <w:rsid w:val="00C91376"/>
    <w:rsid w:val="00C93439"/>
    <w:rsid w:val="00CA0164"/>
    <w:rsid w:val="00CA57C9"/>
    <w:rsid w:val="00CC6A0C"/>
    <w:rsid w:val="00CE5F11"/>
    <w:rsid w:val="00D0173D"/>
    <w:rsid w:val="00D06D99"/>
    <w:rsid w:val="00D16BB7"/>
    <w:rsid w:val="00D45EB8"/>
    <w:rsid w:val="00D53921"/>
    <w:rsid w:val="00D57678"/>
    <w:rsid w:val="00D82991"/>
    <w:rsid w:val="00DB388A"/>
    <w:rsid w:val="00DF42A7"/>
    <w:rsid w:val="00DF6488"/>
    <w:rsid w:val="00DF727D"/>
    <w:rsid w:val="00E0406D"/>
    <w:rsid w:val="00E37267"/>
    <w:rsid w:val="00E42255"/>
    <w:rsid w:val="00E97C2E"/>
    <w:rsid w:val="00EA0ABE"/>
    <w:rsid w:val="00EB704B"/>
    <w:rsid w:val="00ED09B6"/>
    <w:rsid w:val="00ED23AE"/>
    <w:rsid w:val="00ED4E35"/>
    <w:rsid w:val="00ED55E3"/>
    <w:rsid w:val="00ED5F20"/>
    <w:rsid w:val="00EE5437"/>
    <w:rsid w:val="00EF4EBC"/>
    <w:rsid w:val="00F00C43"/>
    <w:rsid w:val="00F05448"/>
    <w:rsid w:val="00F250AD"/>
    <w:rsid w:val="00F32DCC"/>
    <w:rsid w:val="00F50BFE"/>
    <w:rsid w:val="00F56E64"/>
    <w:rsid w:val="00F63C2A"/>
    <w:rsid w:val="00F818A0"/>
    <w:rsid w:val="00F86E08"/>
    <w:rsid w:val="00F93FC8"/>
    <w:rsid w:val="00FA71C1"/>
    <w:rsid w:val="00FB1819"/>
    <w:rsid w:val="00FB435C"/>
    <w:rsid w:val="00FE435F"/>
    <w:rsid w:val="00FE4C3A"/>
    <w:rsid w:val="00FF12F8"/>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ED976"/>
  <w15:docId w15:val="{19AF88FA-B505-3641-9235-7B450A875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838"/>
    <w:pPr>
      <w:widowControl w:val="0"/>
      <w:jc w:val="both"/>
    </w:p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basedOn w:val="Normal"/>
    <w:next w:val="BodyText"/>
    <w:link w:val="Heading1Char"/>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Heading2">
    <w:name w:val="heading 2"/>
    <w:basedOn w:val="Normal"/>
    <w:next w:val="Normal"/>
    <w:link w:val="Heading2Char"/>
    <w:unhideWhenUsed/>
    <w:qFormat/>
    <w:rsid w:val="00D0173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Normal"/>
    <w:next w:val="BodyText"/>
    <w:link w:val="Heading3Char"/>
    <w:autoRedefine/>
    <w:qFormat/>
    <w:rsid w:val="00FA71C1"/>
    <w:pPr>
      <w:keepNext/>
      <w:widowControl/>
      <w:spacing w:before="120" w:after="120"/>
      <w:jc w:val="left"/>
      <w:outlineLvl w:val="2"/>
    </w:pPr>
    <w:rPr>
      <w:rFonts w:ascii="Times New Roman" w:eastAsia="Malgun Gothic" w:hAnsi="Times New Roman" w:cs="Times New Roman"/>
      <w:b/>
      <w:kern w:val="0"/>
      <w:sz w:val="24"/>
      <w:szCs w:val="20"/>
      <w:lang w:val="en-GB"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BodyText"/>
    <w:link w:val="Heading4Char"/>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Heading5">
    <w:name w:val="heading 5"/>
    <w:aliases w:val="h5,Heading5"/>
    <w:basedOn w:val="Normal"/>
    <w:next w:val="Normal"/>
    <w:link w:val="Heading5Char"/>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Heading6">
    <w:name w:val="heading 6"/>
    <w:aliases w:val="T1,Header 6"/>
    <w:basedOn w:val="Normal"/>
    <w:next w:val="Normal"/>
    <w:link w:val="Heading6Char"/>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Heading7">
    <w:name w:val="heading 7"/>
    <w:basedOn w:val="Normal"/>
    <w:next w:val="Normal"/>
    <w:link w:val="Heading7Char"/>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Heading8">
    <w:name w:val="heading 8"/>
    <w:basedOn w:val="Normal"/>
    <w:next w:val="Normal"/>
    <w:link w:val="Heading8Char"/>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Heading9">
    <w:name w:val="heading 9"/>
    <w:basedOn w:val="Normal"/>
    <w:next w:val="Normal"/>
    <w:link w:val="Heading9Char"/>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AE6838"/>
    <w:rPr>
      <w:sz w:val="18"/>
      <w:szCs w:val="18"/>
    </w:rPr>
  </w:style>
  <w:style w:type="paragraph" w:styleId="Footer">
    <w:name w:val="footer"/>
    <w:basedOn w:val="Normal"/>
    <w:link w:val="FooterChar"/>
    <w:uiPriority w:val="99"/>
    <w:unhideWhenUsed/>
    <w:rsid w:val="00AE683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AE6838"/>
    <w:rPr>
      <w:sz w:val="18"/>
      <w:szCs w:val="18"/>
    </w:rPr>
  </w:style>
  <w:style w:type="character" w:customStyle="1" w:styleId="Heading1Char">
    <w:name w:val="Heading 1 Char"/>
    <w:aliases w:val="H1 Char,Char Char,NMP Heading 1 Char,h1 Char,app heading 1 Char,l1 Char,Memo Heading 1 Char,h11 Char,h12 Char,h13 Char,h14 Char,h15 Char,h16 Char,h17 Char,h111 Char,h121 Char,h131 Char,h141 Char,h151 Char,h161 Char,h18 Char,h112 Char"/>
    <w:basedOn w:val="DefaultParagraphFont"/>
    <w:link w:val="Heading1"/>
    <w:rsid w:val="00AE6838"/>
    <w:rPr>
      <w:rFonts w:ascii="Arial" w:eastAsia="Malgun Gothic" w:hAnsi="Arial" w:cs="Times New Roman"/>
      <w:b/>
      <w:kern w:val="0"/>
      <w:sz w:val="24"/>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FA71C1"/>
    <w:rPr>
      <w:rFonts w:ascii="Times New Roman" w:eastAsia="Malgun Gothic" w:hAnsi="Times New Roman" w:cs="Times New Roman"/>
      <w:b/>
      <w:kern w:val="0"/>
      <w:sz w:val="24"/>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E6838"/>
    <w:rPr>
      <w:rFonts w:ascii="Times New Roman" w:eastAsia="Malgun Gothic" w:hAnsi="Times New Roman" w:cs="Times New Roman"/>
      <w:b/>
      <w:bCs/>
      <w:kern w:val="0"/>
      <w:sz w:val="28"/>
      <w:szCs w:val="28"/>
      <w:lang w:val="en-GB" w:eastAsia="en-US"/>
    </w:rPr>
  </w:style>
  <w:style w:type="character" w:customStyle="1" w:styleId="Heading5Char">
    <w:name w:val="Heading 5 Char"/>
    <w:aliases w:val="h5 Char,Heading5 Char"/>
    <w:basedOn w:val="DefaultParagraphFont"/>
    <w:link w:val="Heading5"/>
    <w:rsid w:val="00AE6838"/>
    <w:rPr>
      <w:rFonts w:ascii="Arial" w:eastAsia="Malgun Gothic" w:hAnsi="Arial" w:cs="Times New Roman"/>
      <w:b/>
      <w:kern w:val="0"/>
      <w:sz w:val="24"/>
      <w:szCs w:val="20"/>
      <w:lang w:val="en-GB" w:eastAsia="en-US"/>
    </w:rPr>
  </w:style>
  <w:style w:type="character" w:customStyle="1" w:styleId="Heading6Char">
    <w:name w:val="Heading 6 Char"/>
    <w:aliases w:val="T1 Char,Header 6 Char"/>
    <w:basedOn w:val="DefaultParagraphFont"/>
    <w:link w:val="Heading6"/>
    <w:rsid w:val="00AE6838"/>
    <w:rPr>
      <w:rFonts w:ascii="Arial" w:eastAsia="Malgun Gothic" w:hAnsi="Arial" w:cs="Times New Roman"/>
      <w:b/>
      <w:color w:val="C0C0C0"/>
      <w:kern w:val="0"/>
      <w:sz w:val="24"/>
      <w:szCs w:val="20"/>
      <w:lang w:val="en-GB" w:eastAsia="en-US"/>
    </w:rPr>
  </w:style>
  <w:style w:type="character" w:customStyle="1" w:styleId="Heading7Char">
    <w:name w:val="Heading 7 Char"/>
    <w:basedOn w:val="DefaultParagraphFont"/>
    <w:link w:val="Heading7"/>
    <w:rsid w:val="00AE6838"/>
    <w:rPr>
      <w:rFonts w:ascii="Times New Roman" w:eastAsia="Malgun Gothic" w:hAnsi="Times New Roman" w:cs="Times New Roman"/>
      <w:kern w:val="0"/>
      <w:sz w:val="24"/>
      <w:szCs w:val="24"/>
      <w:lang w:val="en-GB" w:eastAsia="en-US"/>
    </w:rPr>
  </w:style>
  <w:style w:type="character" w:customStyle="1" w:styleId="Heading8Char">
    <w:name w:val="Heading 8 Char"/>
    <w:basedOn w:val="DefaultParagraphFont"/>
    <w:link w:val="Heading8"/>
    <w:rsid w:val="00AE6838"/>
    <w:rPr>
      <w:rFonts w:ascii="Times New Roman" w:eastAsia="Malgun Gothic" w:hAnsi="Times New Roman" w:cs="Times New Roman"/>
      <w:i/>
      <w:iCs/>
      <w:kern w:val="0"/>
      <w:sz w:val="24"/>
      <w:szCs w:val="24"/>
      <w:lang w:val="en-GB" w:eastAsia="en-US"/>
    </w:rPr>
  </w:style>
  <w:style w:type="character" w:customStyle="1" w:styleId="Heading9Char">
    <w:name w:val="Heading 9 Char"/>
    <w:basedOn w:val="DefaultParagraphFont"/>
    <w:link w:val="Heading9"/>
    <w:rsid w:val="00AE6838"/>
    <w:rPr>
      <w:rFonts w:ascii="Arial" w:eastAsia="Malgun Gothic" w:hAnsi="Arial" w:cs="Arial"/>
      <w:kern w:val="0"/>
      <w:sz w:val="22"/>
      <w:lang w:val="en-GB" w:eastAsia="en-US"/>
    </w:rPr>
  </w:style>
  <w:style w:type="paragraph" w:customStyle="1" w:styleId="TAC">
    <w:name w:val="TAC"/>
    <w:basedOn w:val="Normal"/>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rsid w:val="00AE6838"/>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AE6838"/>
    <w:rPr>
      <w:rFonts w:ascii="Arial" w:eastAsia="SimSun" w:hAnsi="Arial" w:cs="Times New Roman"/>
      <w:kern w:val="0"/>
      <w:sz w:val="20"/>
      <w:szCs w:val="20"/>
      <w:lang w:val="en-GB" w:eastAsia="en-US"/>
    </w:rPr>
  </w:style>
  <w:style w:type="paragraph" w:styleId="BodyText">
    <w:name w:val="Body Text"/>
    <w:basedOn w:val="Normal"/>
    <w:link w:val="BodyTextChar"/>
    <w:uiPriority w:val="99"/>
    <w:unhideWhenUsed/>
    <w:rsid w:val="00AE6838"/>
    <w:pPr>
      <w:spacing w:after="120"/>
    </w:pPr>
  </w:style>
  <w:style w:type="character" w:customStyle="1" w:styleId="BodyTextChar">
    <w:name w:val="Body Text Char"/>
    <w:basedOn w:val="DefaultParagraphFont"/>
    <w:link w:val="BodyText"/>
    <w:uiPriority w:val="99"/>
    <w:rsid w:val="00AE6838"/>
  </w:style>
  <w:style w:type="character" w:styleId="CommentReference">
    <w:name w:val="annotation reference"/>
    <w:basedOn w:val="DefaultParagraphFont"/>
    <w:uiPriority w:val="99"/>
    <w:semiHidden/>
    <w:unhideWhenUsed/>
    <w:rsid w:val="00232865"/>
    <w:rPr>
      <w:sz w:val="21"/>
      <w:szCs w:val="21"/>
    </w:rPr>
  </w:style>
  <w:style w:type="paragraph" w:styleId="CommentText">
    <w:name w:val="annotation text"/>
    <w:basedOn w:val="Normal"/>
    <w:link w:val="CommentTextChar"/>
    <w:uiPriority w:val="99"/>
    <w:semiHidden/>
    <w:unhideWhenUsed/>
    <w:rsid w:val="00232865"/>
    <w:pPr>
      <w:jc w:val="left"/>
    </w:pPr>
  </w:style>
  <w:style w:type="character" w:customStyle="1" w:styleId="CommentTextChar">
    <w:name w:val="Comment Text Char"/>
    <w:basedOn w:val="DefaultParagraphFont"/>
    <w:link w:val="CommentText"/>
    <w:uiPriority w:val="99"/>
    <w:semiHidden/>
    <w:rsid w:val="00232865"/>
  </w:style>
  <w:style w:type="paragraph" w:styleId="CommentSubject">
    <w:name w:val="annotation subject"/>
    <w:basedOn w:val="CommentText"/>
    <w:next w:val="CommentText"/>
    <w:link w:val="CommentSubjectChar"/>
    <w:uiPriority w:val="99"/>
    <w:semiHidden/>
    <w:unhideWhenUsed/>
    <w:rsid w:val="00232865"/>
    <w:rPr>
      <w:b/>
      <w:bCs/>
    </w:rPr>
  </w:style>
  <w:style w:type="character" w:customStyle="1" w:styleId="CommentSubjectChar">
    <w:name w:val="Comment Subject Char"/>
    <w:basedOn w:val="CommentTextChar"/>
    <w:link w:val="CommentSubject"/>
    <w:uiPriority w:val="99"/>
    <w:semiHidden/>
    <w:rsid w:val="00232865"/>
    <w:rPr>
      <w:b/>
      <w:bCs/>
    </w:rPr>
  </w:style>
  <w:style w:type="paragraph" w:styleId="BalloonText">
    <w:name w:val="Balloon Text"/>
    <w:basedOn w:val="Normal"/>
    <w:link w:val="BalloonTextChar"/>
    <w:uiPriority w:val="99"/>
    <w:semiHidden/>
    <w:unhideWhenUsed/>
    <w:rsid w:val="00232865"/>
    <w:rPr>
      <w:sz w:val="18"/>
      <w:szCs w:val="18"/>
    </w:rPr>
  </w:style>
  <w:style w:type="character" w:customStyle="1" w:styleId="BalloonTextChar">
    <w:name w:val="Balloon Text Char"/>
    <w:basedOn w:val="DefaultParagraphFont"/>
    <w:link w:val="BalloonText"/>
    <w:uiPriority w:val="99"/>
    <w:semiHidden/>
    <w:rsid w:val="00232865"/>
    <w:rPr>
      <w:sz w:val="18"/>
      <w:szCs w:val="18"/>
    </w:rPr>
  </w:style>
  <w:style w:type="paragraph" w:customStyle="1" w:styleId="B1">
    <w:name w:val="B1"/>
    <w:basedOn w:val="Normal"/>
    <w:link w:val="B1Char"/>
    <w:qFormat/>
    <w:rsid w:val="00821316"/>
    <w:pPr>
      <w:widowControl/>
      <w:spacing w:after="180"/>
      <w:ind w:left="568" w:hanging="284"/>
      <w:jc w:val="left"/>
    </w:pPr>
    <w:rPr>
      <w:rFonts w:ascii="Times New Roman" w:eastAsia="DengXian" w:hAnsi="Times New Roman" w:cs="Times New Roman"/>
      <w:kern w:val="0"/>
      <w:sz w:val="20"/>
      <w:szCs w:val="20"/>
      <w:lang w:val="en-GB" w:eastAsia="en-US"/>
    </w:rPr>
  </w:style>
  <w:style w:type="paragraph" w:customStyle="1" w:styleId="B2">
    <w:name w:val="B2"/>
    <w:basedOn w:val="Normal"/>
    <w:link w:val="B2Char"/>
    <w:qFormat/>
    <w:rsid w:val="00821316"/>
    <w:pPr>
      <w:widowControl/>
      <w:spacing w:after="180"/>
      <w:ind w:left="851" w:hanging="284"/>
      <w:jc w:val="left"/>
    </w:pPr>
    <w:rPr>
      <w:rFonts w:ascii="Times New Roman" w:eastAsia="DengXian" w:hAnsi="Times New Roman" w:cs="Times New Roman"/>
      <w:kern w:val="0"/>
      <w:sz w:val="20"/>
      <w:szCs w:val="20"/>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821316"/>
    <w:pPr>
      <w:widowControl/>
      <w:overflowPunct w:val="0"/>
      <w:autoSpaceDE w:val="0"/>
      <w:autoSpaceDN w:val="0"/>
      <w:adjustRightInd w:val="0"/>
      <w:spacing w:after="180"/>
      <w:ind w:left="720"/>
      <w:contextualSpacing/>
      <w:jc w:val="left"/>
      <w:textAlignment w:val="baseline"/>
    </w:pPr>
    <w:rPr>
      <w:rFonts w:ascii="Times New Roman" w:eastAsia="DengXian" w:hAnsi="Times New Roman" w:cs="Times New Roman"/>
      <w:kern w:val="0"/>
      <w:sz w:val="20"/>
      <w:szCs w:val="20"/>
      <w:lang w:val="en-GB"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rsid w:val="00821316"/>
    <w:rPr>
      <w:rFonts w:ascii="Times New Roman" w:eastAsia="DengXian" w:hAnsi="Times New Roman" w:cs="Times New Roman"/>
      <w:kern w:val="0"/>
      <w:sz w:val="20"/>
      <w:szCs w:val="20"/>
      <w:lang w:val="en-GB" w:eastAsia="en-GB"/>
    </w:rPr>
  </w:style>
  <w:style w:type="character" w:customStyle="1" w:styleId="B1Char">
    <w:name w:val="B1 Char"/>
    <w:link w:val="B1"/>
    <w:qFormat/>
    <w:locked/>
    <w:rsid w:val="00821316"/>
    <w:rPr>
      <w:rFonts w:ascii="Times New Roman" w:eastAsia="DengXian" w:hAnsi="Times New Roman" w:cs="Times New Roman"/>
      <w:kern w:val="0"/>
      <w:sz w:val="20"/>
      <w:szCs w:val="20"/>
      <w:lang w:val="en-GB" w:eastAsia="en-US"/>
    </w:rPr>
  </w:style>
  <w:style w:type="character" w:customStyle="1" w:styleId="B2Char">
    <w:name w:val="B2 Char"/>
    <w:link w:val="B2"/>
    <w:qFormat/>
    <w:locked/>
    <w:rsid w:val="00821316"/>
    <w:rPr>
      <w:rFonts w:ascii="Times New Roman" w:eastAsia="DengXian" w:hAnsi="Times New Roman" w:cs="Times New Roman"/>
      <w:kern w:val="0"/>
      <w:sz w:val="20"/>
      <w:szCs w:val="20"/>
      <w:lang w:val="en-GB" w:eastAsia="en-US"/>
    </w:rPr>
  </w:style>
  <w:style w:type="character" w:customStyle="1" w:styleId="apple-converted-space">
    <w:name w:val="apple-converted-space"/>
    <w:basedOn w:val="DefaultParagraphFont"/>
    <w:rsid w:val="0078159D"/>
  </w:style>
  <w:style w:type="paragraph" w:styleId="NormalWeb">
    <w:name w:val="Normal (Web)"/>
    <w:basedOn w:val="Normal"/>
    <w:uiPriority w:val="99"/>
    <w:rsid w:val="00250DD0"/>
    <w:pPr>
      <w:widowControl/>
      <w:spacing w:before="100" w:beforeAutospacing="1" w:after="100" w:afterAutospacing="1"/>
      <w:jc w:val="left"/>
    </w:pPr>
    <w:rPr>
      <w:rFonts w:ascii="Times New Roman" w:eastAsia="Arial Unicode MS" w:hAnsi="Times New Roman" w:cs="Times New Roman"/>
      <w:kern w:val="0"/>
      <w:sz w:val="24"/>
      <w:szCs w:val="24"/>
      <w:lang w:val="en-GB" w:eastAsia="en-US"/>
    </w:rPr>
  </w:style>
  <w:style w:type="character" w:styleId="Hyperlink">
    <w:name w:val="Hyperlink"/>
    <w:uiPriority w:val="99"/>
    <w:unhideWhenUsed/>
    <w:qFormat/>
    <w:rsid w:val="00113189"/>
    <w:rPr>
      <w:color w:val="0000FF"/>
      <w:u w:val="single"/>
    </w:rPr>
  </w:style>
  <w:style w:type="character" w:customStyle="1" w:styleId="Heading2Char">
    <w:name w:val="Heading 2 Char"/>
    <w:basedOn w:val="DefaultParagraphFont"/>
    <w:link w:val="Heading2"/>
    <w:uiPriority w:val="9"/>
    <w:semiHidden/>
    <w:rsid w:val="00D0173D"/>
    <w:rPr>
      <w:rFonts w:asciiTheme="majorHAnsi" w:eastAsiaTheme="majorEastAsia" w:hAnsiTheme="majorHAnsi" w:cstheme="majorBidi"/>
      <w:color w:val="2E74B5" w:themeColor="accent1" w:themeShade="BF"/>
      <w:sz w:val="26"/>
      <w:szCs w:val="26"/>
    </w:rPr>
  </w:style>
  <w:style w:type="paragraph" w:styleId="Revision">
    <w:name w:val="Revision"/>
    <w:hidden/>
    <w:uiPriority w:val="99"/>
    <w:semiHidden/>
    <w:rsid w:val="00D0173D"/>
  </w:style>
  <w:style w:type="paragraph" w:customStyle="1" w:styleId="TAL">
    <w:name w:val="TAL"/>
    <w:basedOn w:val="Normal"/>
    <w:link w:val="TALChar"/>
    <w:qFormat/>
    <w:rsid w:val="00B82F83"/>
    <w:pPr>
      <w:keepNext/>
      <w:keepLines/>
      <w:widowControl/>
      <w:overflowPunct w:val="0"/>
      <w:autoSpaceDE w:val="0"/>
      <w:autoSpaceDN w:val="0"/>
      <w:adjustRightInd w:val="0"/>
      <w:jc w:val="left"/>
      <w:textAlignment w:val="baseline"/>
    </w:pPr>
    <w:rPr>
      <w:rFonts w:ascii="Arial" w:eastAsia="MS Mincho" w:hAnsi="Arial" w:cs="Times New Roman"/>
      <w:kern w:val="0"/>
      <w:sz w:val="18"/>
      <w:szCs w:val="20"/>
      <w:lang w:val="en-GB" w:eastAsia="en-US"/>
    </w:rPr>
  </w:style>
  <w:style w:type="character" w:customStyle="1" w:styleId="TALChar">
    <w:name w:val="TAL Char"/>
    <w:link w:val="TAL"/>
    <w:rsid w:val="00B82F83"/>
    <w:rPr>
      <w:rFonts w:ascii="Arial" w:eastAsia="MS Mincho" w:hAnsi="Arial" w:cs="Times New Roman"/>
      <w:kern w:val="0"/>
      <w:sz w:val="18"/>
      <w:szCs w:val="20"/>
      <w:lang w:val="en-GB" w:eastAsia="en-US"/>
    </w:rPr>
  </w:style>
  <w:style w:type="character" w:customStyle="1" w:styleId="TALCar">
    <w:name w:val="TAL Car"/>
    <w:qFormat/>
    <w:rsid w:val="00FA71C1"/>
    <w:rPr>
      <w:rFonts w:ascii="Arial" w:hAnsi="Arial"/>
      <w:sz w:val="18"/>
      <w:lang w:val="en-GB" w:eastAsia="en-GB"/>
    </w:rPr>
  </w:style>
  <w:style w:type="table" w:styleId="TableGrid">
    <w:name w:val="Table Grid"/>
    <w:basedOn w:val="TableNormal"/>
    <w:qFormat/>
    <w:rsid w:val="00D53921"/>
    <w:rPr>
      <w:rFonts w:ascii="Times New Roman" w:eastAsia="Batang"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D:\RAN4%23107\Docs\R4-2310017.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647E1-9164-4940-9AF2-561D9883F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1343</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Yang Tang</cp:lastModifiedBy>
  <cp:revision>2</cp:revision>
  <dcterms:created xsi:type="dcterms:W3CDTF">2023-09-09T16:01:00Z</dcterms:created>
  <dcterms:modified xsi:type="dcterms:W3CDTF">2023-09-09T16:01:00Z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